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79937" w14:textId="77777777" w:rsidR="00F26FDC" w:rsidRPr="006A63E5" w:rsidRDefault="00F26FDC" w:rsidP="00F26FDC">
      <w:pPr>
        <w:pStyle w:val="Annexetitle"/>
      </w:pPr>
      <w:r w:rsidRPr="006A63E5">
        <w:t>Format of Curriculum vitae</w:t>
      </w:r>
    </w:p>
    <w:p w14:paraId="245F1DF6" w14:textId="77777777" w:rsidR="00F26FDC" w:rsidRPr="006A63E5" w:rsidRDefault="00F26FDC" w:rsidP="00F26FDC">
      <w:pPr>
        <w:spacing w:before="120" w:after="120"/>
        <w:jc w:val="left"/>
        <w:rPr>
          <w:rFonts w:ascii="Arial Unicode MS" w:eastAsia="Arial Unicode MS" w:hAnsi="Arial Unicode MS" w:cs="Arial Unicode MS"/>
          <w:lang w:eastAsia="ko-KR"/>
        </w:rPr>
      </w:pPr>
      <w:r w:rsidRPr="006A63E5">
        <w:rPr>
          <w:rFonts w:ascii="Arial Unicode MS" w:eastAsia="Arial Unicode MS" w:hAnsi="Arial Unicode MS" w:cs="Arial Unicode MS"/>
        </w:rPr>
        <w:t>1. Family name:</w:t>
      </w:r>
      <w:r w:rsidR="00977369">
        <w:rPr>
          <w:rFonts w:ascii="Arial Unicode MS" w:eastAsia="Arial Unicode MS" w:hAnsi="Arial Unicode MS" w:cs="Arial Unicode MS"/>
          <w:lang w:eastAsia="ko-KR"/>
        </w:rPr>
        <w:tab/>
      </w:r>
      <w:r w:rsidR="00065A75">
        <w:rPr>
          <w:rFonts w:ascii="Arial Unicode MS" w:eastAsia="Arial Unicode MS" w:hAnsi="Arial Unicode MS" w:cs="Arial Unicode MS"/>
          <w:lang w:eastAsia="ko-KR"/>
        </w:rPr>
        <w:t>Abuiziah</w:t>
      </w:r>
    </w:p>
    <w:p w14:paraId="700D2D19" w14:textId="77777777" w:rsidR="00F26FDC" w:rsidRPr="006A63E5" w:rsidRDefault="00F26FDC" w:rsidP="00F26FDC">
      <w:pPr>
        <w:spacing w:before="120" w:after="120"/>
        <w:jc w:val="left"/>
        <w:rPr>
          <w:rFonts w:ascii="Arial Unicode MS" w:eastAsia="Arial Unicode MS" w:hAnsi="Arial Unicode MS" w:cs="Arial Unicode MS"/>
          <w:lang w:eastAsia="ko-KR"/>
        </w:rPr>
      </w:pPr>
      <w:r w:rsidRPr="006A63E5">
        <w:rPr>
          <w:rFonts w:ascii="Arial Unicode MS" w:eastAsia="Arial Unicode MS" w:hAnsi="Arial Unicode MS" w:cs="Arial Unicode MS"/>
        </w:rPr>
        <w:t>2. First names:</w:t>
      </w:r>
      <w:r w:rsidR="00977369">
        <w:rPr>
          <w:rFonts w:ascii="Arial Unicode MS" w:eastAsia="Arial Unicode MS" w:hAnsi="Arial Unicode MS" w:cs="Arial Unicode MS"/>
          <w:lang w:eastAsia="ko-KR"/>
        </w:rPr>
        <w:tab/>
      </w:r>
      <w:r w:rsidR="00977369">
        <w:rPr>
          <w:rFonts w:ascii="Arial Unicode MS" w:eastAsia="Arial Unicode MS" w:hAnsi="Arial Unicode MS" w:cs="Arial Unicode MS"/>
          <w:lang w:eastAsia="ko-KR"/>
        </w:rPr>
        <w:tab/>
      </w:r>
      <w:r w:rsidR="00065A75">
        <w:rPr>
          <w:rFonts w:ascii="Arial Unicode MS" w:eastAsia="Arial Unicode MS" w:hAnsi="Arial Unicode MS" w:cs="Arial Unicode MS"/>
          <w:lang w:eastAsia="ko-KR"/>
        </w:rPr>
        <w:t>Itissam</w:t>
      </w:r>
    </w:p>
    <w:p w14:paraId="448803E7" w14:textId="77777777" w:rsidR="00F26FDC" w:rsidRPr="006A63E5" w:rsidRDefault="00F26FDC" w:rsidP="00F26FDC">
      <w:pPr>
        <w:spacing w:before="120" w:after="120"/>
        <w:jc w:val="left"/>
        <w:rPr>
          <w:rFonts w:ascii="Arial Unicode MS" w:eastAsia="Arial Unicode MS" w:hAnsi="Arial Unicode MS" w:cs="Arial Unicode MS"/>
          <w:lang w:eastAsia="ko-KR"/>
        </w:rPr>
      </w:pPr>
      <w:r w:rsidRPr="006A63E5">
        <w:rPr>
          <w:rFonts w:ascii="Arial Unicode MS" w:eastAsia="Arial Unicode MS" w:hAnsi="Arial Unicode MS" w:cs="Arial Unicode MS"/>
        </w:rPr>
        <w:t>3. Date of birth:</w:t>
      </w:r>
      <w:r w:rsidR="00977369">
        <w:rPr>
          <w:rFonts w:ascii="Arial Unicode MS" w:eastAsia="Arial Unicode MS" w:hAnsi="Arial Unicode MS" w:cs="Arial Unicode MS"/>
          <w:lang w:eastAsia="ko-KR"/>
        </w:rPr>
        <w:tab/>
      </w:r>
      <w:r w:rsidR="00977369">
        <w:rPr>
          <w:rFonts w:ascii="Arial Unicode MS" w:eastAsia="Arial Unicode MS" w:hAnsi="Arial Unicode MS" w:cs="Arial Unicode MS"/>
          <w:lang w:eastAsia="ko-KR"/>
        </w:rPr>
        <w:tab/>
      </w:r>
      <w:r w:rsidR="00065A75">
        <w:rPr>
          <w:rFonts w:ascii="Arial Unicode MS" w:eastAsia="Arial Unicode MS" w:hAnsi="Arial Unicode MS" w:cs="Arial Unicode MS"/>
          <w:lang w:eastAsia="ko-KR"/>
        </w:rPr>
        <w:t>12/26/1981</w:t>
      </w:r>
    </w:p>
    <w:p w14:paraId="310A9D72" w14:textId="77777777" w:rsidR="00F26FDC" w:rsidRPr="006A63E5" w:rsidRDefault="00F26FDC" w:rsidP="00F26FDC">
      <w:pPr>
        <w:spacing w:before="120" w:after="120"/>
        <w:jc w:val="left"/>
        <w:rPr>
          <w:rFonts w:ascii="Arial Unicode MS" w:eastAsia="Arial Unicode MS" w:hAnsi="Arial Unicode MS" w:cs="Arial Unicode MS"/>
        </w:rPr>
      </w:pPr>
      <w:r w:rsidRPr="006A63E5">
        <w:rPr>
          <w:rFonts w:ascii="Arial Unicode MS" w:eastAsia="Arial Unicode MS" w:hAnsi="Arial Unicode MS" w:cs="Arial Unicode MS"/>
        </w:rPr>
        <w:t>4. Nationality:</w:t>
      </w:r>
      <w:r w:rsidR="00977369">
        <w:rPr>
          <w:rFonts w:ascii="Arial Unicode MS" w:eastAsia="Arial Unicode MS" w:hAnsi="Arial Unicode MS" w:cs="Arial Unicode MS"/>
        </w:rPr>
        <w:tab/>
      </w:r>
      <w:r w:rsidR="00977369">
        <w:rPr>
          <w:rFonts w:ascii="Arial Unicode MS" w:eastAsia="Arial Unicode MS" w:hAnsi="Arial Unicode MS" w:cs="Arial Unicode MS"/>
        </w:rPr>
        <w:tab/>
      </w:r>
      <w:r w:rsidR="00065A75">
        <w:rPr>
          <w:rFonts w:ascii="Arial Unicode MS" w:eastAsia="Arial Unicode MS" w:hAnsi="Arial Unicode MS" w:cs="Arial Unicode MS"/>
        </w:rPr>
        <w:t>Palestinian</w:t>
      </w:r>
      <w:r w:rsidRPr="006A63E5">
        <w:rPr>
          <w:rFonts w:ascii="Arial Unicode MS" w:eastAsia="Arial Unicode MS" w:hAnsi="Arial Unicode MS" w:cs="Arial Unicode MS"/>
        </w:rPr>
        <w:tab/>
      </w:r>
    </w:p>
    <w:p w14:paraId="7F46E0CC" w14:textId="77777777" w:rsidR="00F26FDC" w:rsidRPr="006A63E5" w:rsidRDefault="00F26FDC" w:rsidP="00F26FDC">
      <w:pPr>
        <w:spacing w:before="120" w:after="120"/>
        <w:jc w:val="left"/>
        <w:rPr>
          <w:rFonts w:ascii="Arial Unicode MS" w:eastAsia="Arial Unicode MS" w:hAnsi="Arial Unicode MS" w:cs="Arial Unicode MS"/>
        </w:rPr>
      </w:pPr>
      <w:r w:rsidRPr="006A63E5">
        <w:rPr>
          <w:rFonts w:ascii="Arial Unicode MS" w:eastAsia="Arial Unicode MS" w:hAnsi="Arial Unicode MS" w:cs="Arial Unicode MS"/>
        </w:rPr>
        <w:t>5. Civil status:</w:t>
      </w:r>
      <w:r w:rsidR="00977369">
        <w:rPr>
          <w:rFonts w:ascii="Arial Unicode MS" w:eastAsia="Arial Unicode MS" w:hAnsi="Arial Unicode MS" w:cs="Arial Unicode MS"/>
        </w:rPr>
        <w:tab/>
      </w:r>
      <w:r w:rsidR="00977369">
        <w:rPr>
          <w:rFonts w:ascii="Arial Unicode MS" w:eastAsia="Arial Unicode MS" w:hAnsi="Arial Unicode MS" w:cs="Arial Unicode MS"/>
        </w:rPr>
        <w:tab/>
      </w:r>
      <w:r w:rsidR="00065A75">
        <w:rPr>
          <w:rFonts w:ascii="Arial Unicode MS" w:eastAsia="Arial Unicode MS" w:hAnsi="Arial Unicode MS" w:cs="Arial Unicode MS"/>
        </w:rPr>
        <w:t xml:space="preserve">Married </w:t>
      </w:r>
      <w:r w:rsidRPr="006A63E5">
        <w:rPr>
          <w:rFonts w:ascii="Arial Unicode MS" w:eastAsia="Arial Unicode MS" w:hAnsi="Arial Unicode MS" w:cs="Arial Unicode MS"/>
        </w:rPr>
        <w:tab/>
      </w:r>
    </w:p>
    <w:p w14:paraId="5D2AEFC3" w14:textId="77777777" w:rsidR="00977369" w:rsidRDefault="00F26FDC" w:rsidP="00A203C9">
      <w:pPr>
        <w:spacing w:before="120" w:after="120"/>
        <w:jc w:val="both"/>
        <w:rPr>
          <w:rFonts w:ascii="Arial Unicode MS" w:eastAsia="Arial Unicode MS" w:hAnsi="Arial Unicode MS" w:cs="Arial Unicode MS"/>
        </w:rPr>
      </w:pPr>
      <w:r w:rsidRPr="006A63E5">
        <w:rPr>
          <w:rFonts w:ascii="Arial Unicode MS" w:eastAsia="Arial Unicode MS" w:hAnsi="Arial Unicode MS" w:cs="Arial Unicode MS"/>
        </w:rPr>
        <w:t>6. Education:</w:t>
      </w:r>
    </w:p>
    <w:p w14:paraId="533CFD35" w14:textId="77777777" w:rsidR="00F26FDC" w:rsidRDefault="00A203C9" w:rsidP="00A203C9">
      <w:pPr>
        <w:spacing w:before="120" w:after="120"/>
        <w:jc w:val="both"/>
        <w:rPr>
          <w:rFonts w:ascii="Arial Unicode MS" w:eastAsia="Arial Unicode MS" w:hAnsi="Arial Unicode MS" w:cs="Arial Unicode MS"/>
        </w:rPr>
      </w:pPr>
      <w:r w:rsidRPr="00A203C9">
        <w:rPr>
          <w:rFonts w:ascii="Arial Unicode MS" w:eastAsia="Arial Unicode MS" w:hAnsi="Arial Unicode MS" w:cs="Arial Unicode MS"/>
        </w:rPr>
        <w:t>Ph.D in Hydraulic, Water resources Management and infrastructure engineering, Master Degree on Land and Water Resource Management and  Bachelor Degree of Civil engineering (Surveying and Geomatics branch )</w:t>
      </w:r>
      <w:r w:rsidR="00F26FDC" w:rsidRPr="006A63E5">
        <w:rPr>
          <w:rFonts w:ascii="Arial Unicode MS" w:eastAsia="Arial Unicode MS" w:hAnsi="Arial Unicode MS" w:cs="Arial Unicode MS"/>
        </w:rPr>
        <w:tab/>
      </w:r>
    </w:p>
    <w:p w14:paraId="65CAAD46" w14:textId="77777777" w:rsidR="00F26FDC" w:rsidRPr="006A63E5" w:rsidRDefault="00F26FDC" w:rsidP="00F26FDC">
      <w:pPr>
        <w:spacing w:before="120" w:after="120"/>
        <w:jc w:val="left"/>
        <w:rPr>
          <w:rFonts w:ascii="Arial Unicode MS" w:eastAsia="Arial Unicode MS" w:hAnsi="Arial Unicode MS" w:cs="Arial Unicode MS"/>
          <w:lang w:eastAsia="ko-KR"/>
        </w:rPr>
      </w:pPr>
    </w:p>
    <w:tbl>
      <w:tblPr>
        <w:tblW w:w="0" w:type="auto"/>
        <w:jc w:val="center"/>
        <w:tblLayout w:type="fixed"/>
        <w:tblCellMar>
          <w:left w:w="130" w:type="dxa"/>
          <w:right w:w="130" w:type="dxa"/>
        </w:tblCellMar>
        <w:tblLook w:val="0000" w:firstRow="0" w:lastRow="0" w:firstColumn="0" w:lastColumn="0" w:noHBand="0" w:noVBand="0"/>
      </w:tblPr>
      <w:tblGrid>
        <w:gridCol w:w="2634"/>
        <w:gridCol w:w="6600"/>
      </w:tblGrid>
      <w:tr w:rsidR="00F26FDC" w:rsidRPr="00A44D32" w14:paraId="3D1A6FB7" w14:textId="77777777" w:rsidTr="00A80C33">
        <w:trPr>
          <w:jc w:val="center"/>
        </w:trPr>
        <w:tc>
          <w:tcPr>
            <w:tcW w:w="2634" w:type="dxa"/>
            <w:tcBorders>
              <w:top w:val="double" w:sz="6" w:space="0" w:color="auto"/>
              <w:left w:val="double" w:sz="6" w:space="0" w:color="auto"/>
              <w:bottom w:val="single" w:sz="6" w:space="0" w:color="auto"/>
            </w:tcBorders>
            <w:shd w:val="pct5" w:color="auto" w:fill="FFFFFF"/>
          </w:tcPr>
          <w:p w14:paraId="2B663A29" w14:textId="77777777" w:rsidR="00F26FDC" w:rsidRPr="00A44D32" w:rsidRDefault="00F26FDC" w:rsidP="00A80C33">
            <w:pPr>
              <w:pStyle w:val="normaltableau"/>
              <w:spacing w:before="0" w:after="0"/>
              <w:jc w:val="left"/>
              <w:rPr>
                <w:rFonts w:ascii="Arial Unicode MS" w:eastAsia="Arial Unicode MS" w:hAnsi="Arial Unicode MS" w:cs="Arial Unicode MS"/>
                <w:sz w:val="20"/>
              </w:rPr>
            </w:pPr>
            <w:r w:rsidRPr="00A44D32">
              <w:rPr>
                <w:rFonts w:ascii="Arial Unicode MS" w:eastAsia="Arial Unicode MS" w:hAnsi="Arial Unicode MS" w:cs="Arial Unicode MS"/>
                <w:sz w:val="20"/>
              </w:rPr>
              <w:t>Institution</w:t>
            </w:r>
          </w:p>
          <w:p w14:paraId="0BD207AC" w14:textId="77777777" w:rsidR="00F26FDC" w:rsidRPr="00A44D32" w:rsidRDefault="00F26FDC" w:rsidP="00A80C33">
            <w:pPr>
              <w:pStyle w:val="normaltableau"/>
              <w:spacing w:before="0" w:after="0"/>
              <w:jc w:val="left"/>
              <w:rPr>
                <w:rFonts w:ascii="Arial Unicode MS" w:eastAsia="Arial Unicode MS" w:hAnsi="Arial Unicode MS" w:cs="Arial Unicode MS"/>
                <w:sz w:val="20"/>
              </w:rPr>
            </w:pPr>
            <w:r w:rsidRPr="00A44D32">
              <w:rPr>
                <w:rFonts w:ascii="Arial Unicode MS" w:eastAsia="Arial Unicode MS" w:hAnsi="Arial Unicode MS" w:cs="Arial Unicode MS"/>
                <w:sz w:val="20"/>
              </w:rPr>
              <w:t>[ Date from - Date to ]</w:t>
            </w:r>
          </w:p>
        </w:tc>
        <w:tc>
          <w:tcPr>
            <w:tcW w:w="6600" w:type="dxa"/>
            <w:tcBorders>
              <w:top w:val="double" w:sz="6" w:space="0" w:color="auto"/>
              <w:left w:val="single" w:sz="6" w:space="0" w:color="auto"/>
              <w:bottom w:val="single" w:sz="6" w:space="0" w:color="auto"/>
              <w:right w:val="double" w:sz="6" w:space="0" w:color="auto"/>
            </w:tcBorders>
            <w:shd w:val="pct5" w:color="auto" w:fill="FFFFFF"/>
          </w:tcPr>
          <w:p w14:paraId="137CFD9F" w14:textId="77777777" w:rsidR="00F26FDC" w:rsidRPr="00A44D32" w:rsidRDefault="00F26FDC" w:rsidP="00A80C33">
            <w:pPr>
              <w:pStyle w:val="normaltableau"/>
              <w:spacing w:before="0" w:after="0"/>
              <w:ind w:firstLineChars="400" w:firstLine="800"/>
              <w:jc w:val="left"/>
              <w:rPr>
                <w:rFonts w:ascii="Arial Unicode MS" w:eastAsia="Arial Unicode MS" w:hAnsi="Arial Unicode MS" w:cs="Arial Unicode MS"/>
                <w:sz w:val="20"/>
              </w:rPr>
            </w:pPr>
            <w:r w:rsidRPr="00A44D32">
              <w:rPr>
                <w:rFonts w:ascii="Arial Unicode MS" w:eastAsia="Arial Unicode MS" w:hAnsi="Arial Unicode MS" w:cs="Arial Unicode MS"/>
                <w:sz w:val="20"/>
              </w:rPr>
              <w:t>Degree(s) or Diploma(s) obtained:</w:t>
            </w:r>
          </w:p>
        </w:tc>
      </w:tr>
      <w:tr w:rsidR="00F26FDC" w:rsidRPr="00A44D32" w14:paraId="7691E35F" w14:textId="77777777" w:rsidTr="00A80C33">
        <w:trPr>
          <w:jc w:val="center"/>
        </w:trPr>
        <w:tc>
          <w:tcPr>
            <w:tcW w:w="2634" w:type="dxa"/>
            <w:tcBorders>
              <w:left w:val="double" w:sz="6" w:space="0" w:color="auto"/>
              <w:bottom w:val="single" w:sz="6" w:space="0" w:color="auto"/>
            </w:tcBorders>
          </w:tcPr>
          <w:p w14:paraId="3A3C86BD" w14:textId="77777777" w:rsidR="00F26FDC" w:rsidRPr="00A44D32" w:rsidRDefault="00977369" w:rsidP="00977369">
            <w:pPr>
              <w:pStyle w:val="normaltableau"/>
              <w:tabs>
                <w:tab w:val="left" w:pos="661"/>
              </w:tabs>
              <w:spacing w:before="0" w:after="0"/>
              <w:jc w:val="center"/>
              <w:rPr>
                <w:rFonts w:ascii="Arial Unicode MS" w:eastAsia="Arial Unicode MS" w:hAnsi="Arial Unicode MS" w:cs="Arial Unicode MS"/>
                <w:sz w:val="20"/>
              </w:rPr>
            </w:pPr>
            <w:r w:rsidRPr="00977369">
              <w:rPr>
                <w:rFonts w:ascii="Arial Unicode MS" w:eastAsia="Arial Unicode MS" w:hAnsi="Arial Unicode MS" w:cs="Arial Unicode MS"/>
                <w:sz w:val="20"/>
              </w:rPr>
              <w:t xml:space="preserve">Institut Agronomique et </w:t>
            </w:r>
            <w:r>
              <w:rPr>
                <w:rFonts w:ascii="Arial Unicode MS" w:eastAsia="Arial Unicode MS" w:hAnsi="Arial Unicode MS" w:cs="Arial Unicode MS"/>
                <w:sz w:val="20"/>
              </w:rPr>
              <w:t>V</w:t>
            </w:r>
            <w:r w:rsidRPr="00977369">
              <w:rPr>
                <w:rFonts w:ascii="Arial Unicode MS" w:eastAsia="Arial Unicode MS" w:hAnsi="Arial Unicode MS" w:cs="Arial Unicode MS"/>
                <w:sz w:val="20"/>
              </w:rPr>
              <w:t>étérianire Hassan II - Rabat (Morocco)</w:t>
            </w:r>
          </w:p>
        </w:tc>
        <w:tc>
          <w:tcPr>
            <w:tcW w:w="6600" w:type="dxa"/>
            <w:tcBorders>
              <w:left w:val="single" w:sz="6" w:space="0" w:color="auto"/>
              <w:right w:val="double" w:sz="6" w:space="0" w:color="auto"/>
            </w:tcBorders>
          </w:tcPr>
          <w:p w14:paraId="3F09D089" w14:textId="77777777" w:rsidR="00F26FDC" w:rsidRPr="00A44D32" w:rsidRDefault="00977369" w:rsidP="00A203C9">
            <w:pPr>
              <w:pStyle w:val="normaltableau"/>
              <w:spacing w:before="0" w:after="0"/>
              <w:jc w:val="left"/>
              <w:rPr>
                <w:rFonts w:ascii="Arial Unicode MS" w:eastAsia="Arial Unicode MS" w:hAnsi="Arial Unicode MS" w:cs="Arial Unicode MS"/>
                <w:sz w:val="20"/>
              </w:rPr>
            </w:pPr>
            <w:r>
              <w:rPr>
                <w:rFonts w:ascii="Arial Unicode MS" w:eastAsia="Arial Unicode MS" w:hAnsi="Arial Unicode MS" w:cs="Arial Unicode MS"/>
                <w:sz w:val="20"/>
              </w:rPr>
              <w:t>Ph.</w:t>
            </w:r>
            <w:r w:rsidRPr="00A203C9">
              <w:rPr>
                <w:rFonts w:ascii="Arial Unicode MS" w:eastAsia="Arial Unicode MS" w:hAnsi="Arial Unicode MS" w:cs="Arial Unicode MS"/>
                <w:sz w:val="20"/>
              </w:rPr>
              <w:t>D.</w:t>
            </w:r>
            <w:r w:rsidR="00A203C9" w:rsidRPr="00A203C9">
              <w:rPr>
                <w:rFonts w:ascii="Arial Unicode MS" w:eastAsia="Arial Unicode MS" w:hAnsi="Arial Unicode MS" w:cs="Arial Unicode MS"/>
                <w:sz w:val="20"/>
              </w:rPr>
              <w:t xml:space="preserve"> in Hydraulic, Water resources Management and infrastructure engineering</w:t>
            </w:r>
            <w:r>
              <w:rPr>
                <w:rFonts w:ascii="Arial Unicode MS" w:eastAsia="Arial Unicode MS" w:hAnsi="Arial Unicode MS" w:cs="Arial Unicode MS"/>
                <w:sz w:val="20"/>
              </w:rPr>
              <w:t>, 2014</w:t>
            </w:r>
          </w:p>
        </w:tc>
      </w:tr>
      <w:tr w:rsidR="00F26FDC" w:rsidRPr="00A44D32" w14:paraId="2CB94D1F" w14:textId="77777777" w:rsidTr="00A203C9">
        <w:trPr>
          <w:jc w:val="center"/>
        </w:trPr>
        <w:tc>
          <w:tcPr>
            <w:tcW w:w="2634" w:type="dxa"/>
            <w:tcBorders>
              <w:top w:val="single" w:sz="6" w:space="0" w:color="auto"/>
              <w:left w:val="double" w:sz="6" w:space="0" w:color="auto"/>
              <w:bottom w:val="single" w:sz="6" w:space="0" w:color="auto"/>
            </w:tcBorders>
          </w:tcPr>
          <w:p w14:paraId="55CC97EA" w14:textId="77777777" w:rsidR="00F26FDC" w:rsidRPr="00A44D32" w:rsidRDefault="00977369" w:rsidP="00A203C9">
            <w:pPr>
              <w:pStyle w:val="normaltableau"/>
              <w:spacing w:before="0" w:after="0"/>
              <w:jc w:val="center"/>
              <w:rPr>
                <w:rFonts w:ascii="Arial Unicode MS" w:eastAsia="Arial Unicode MS" w:hAnsi="Arial Unicode MS" w:cs="Arial Unicode MS"/>
                <w:sz w:val="20"/>
              </w:rPr>
            </w:pPr>
            <w:r w:rsidRPr="00977369">
              <w:rPr>
                <w:rFonts w:ascii="Arial Unicode MS" w:eastAsia="Arial Unicode MS" w:hAnsi="Arial Unicode MS" w:cs="Arial Unicode MS"/>
                <w:sz w:val="20"/>
              </w:rPr>
              <w:t>Mediterranean Agro</w:t>
            </w:r>
            <w:r>
              <w:rPr>
                <w:rFonts w:ascii="Arial Unicode MS" w:eastAsia="Arial Unicode MS" w:hAnsi="Arial Unicode MS" w:cs="Arial Unicode MS"/>
                <w:sz w:val="20"/>
              </w:rPr>
              <w:t>nomic Institute of Bari (Italy)</w:t>
            </w:r>
          </w:p>
        </w:tc>
        <w:tc>
          <w:tcPr>
            <w:tcW w:w="6600" w:type="dxa"/>
            <w:tcBorders>
              <w:top w:val="single" w:sz="6" w:space="0" w:color="auto"/>
              <w:left w:val="single" w:sz="6" w:space="0" w:color="auto"/>
              <w:bottom w:val="single" w:sz="6" w:space="0" w:color="auto"/>
              <w:right w:val="double" w:sz="6" w:space="0" w:color="auto"/>
            </w:tcBorders>
          </w:tcPr>
          <w:p w14:paraId="24ECD522" w14:textId="77777777" w:rsidR="00F26FDC" w:rsidRPr="00A203C9" w:rsidRDefault="00A203C9" w:rsidP="00A80C33">
            <w:pPr>
              <w:pStyle w:val="normaltableau"/>
              <w:spacing w:before="0" w:after="0"/>
              <w:jc w:val="left"/>
              <w:rPr>
                <w:rFonts w:ascii="Arial Unicode MS" w:eastAsia="Arial Unicode MS" w:hAnsi="Arial Unicode MS" w:cs="Arial Unicode MS"/>
                <w:sz w:val="20"/>
                <w:lang w:val="en-US"/>
              </w:rPr>
            </w:pPr>
            <w:r w:rsidRPr="00A203C9">
              <w:rPr>
                <w:rFonts w:ascii="Arial Unicode MS" w:eastAsia="Arial Unicode MS" w:hAnsi="Arial Unicode MS" w:cs="Arial Unicode MS"/>
                <w:sz w:val="20"/>
              </w:rPr>
              <w:t>Master</w:t>
            </w:r>
            <w:r w:rsidR="00EF5632">
              <w:rPr>
                <w:rFonts w:ascii="Arial Unicode MS" w:eastAsia="Arial Unicode MS" w:hAnsi="Arial Unicode MS" w:cs="Arial Unicode MS"/>
                <w:sz w:val="20"/>
              </w:rPr>
              <w:t xml:space="preserve"> </w:t>
            </w:r>
            <w:r w:rsidRPr="00A203C9">
              <w:rPr>
                <w:rFonts w:ascii="Arial Unicode MS" w:eastAsia="Arial Unicode MS" w:hAnsi="Arial Unicode MS" w:cs="Arial Unicode MS"/>
                <w:sz w:val="20"/>
              </w:rPr>
              <w:t xml:space="preserve">of Science in Land and Water resources </w:t>
            </w:r>
            <w:r w:rsidR="00977369">
              <w:rPr>
                <w:rFonts w:ascii="Arial Unicode MS" w:eastAsia="Arial Unicode MS" w:hAnsi="Arial Unicode MS" w:cs="Arial Unicode MS"/>
                <w:sz w:val="20"/>
              </w:rPr>
              <w:t>Management, 2010</w:t>
            </w:r>
          </w:p>
        </w:tc>
      </w:tr>
      <w:tr w:rsidR="00A203C9" w:rsidRPr="00A44D32" w14:paraId="5107C322" w14:textId="77777777" w:rsidTr="00D83A77">
        <w:trPr>
          <w:jc w:val="center"/>
        </w:trPr>
        <w:tc>
          <w:tcPr>
            <w:tcW w:w="2634" w:type="dxa"/>
            <w:tcBorders>
              <w:top w:val="single" w:sz="6" w:space="0" w:color="auto"/>
              <w:left w:val="double" w:sz="6" w:space="0" w:color="auto"/>
              <w:bottom w:val="double" w:sz="6" w:space="0" w:color="auto"/>
            </w:tcBorders>
          </w:tcPr>
          <w:p w14:paraId="5BD07AF2" w14:textId="77777777" w:rsidR="00A203C9" w:rsidRDefault="00977369" w:rsidP="00977369">
            <w:pPr>
              <w:pStyle w:val="normaltableau"/>
              <w:spacing w:before="0" w:after="0"/>
              <w:jc w:val="center"/>
              <w:rPr>
                <w:rFonts w:ascii="Arial Unicode MS" w:eastAsia="Arial Unicode MS" w:hAnsi="Arial Unicode MS" w:cs="Arial Unicode MS"/>
                <w:sz w:val="20"/>
              </w:rPr>
            </w:pPr>
            <w:r w:rsidRPr="00977369">
              <w:rPr>
                <w:rFonts w:ascii="Arial Unicode MS" w:eastAsia="Arial Unicode MS" w:hAnsi="Arial Unicode MS" w:cs="Arial Unicode MS"/>
                <w:sz w:val="20"/>
              </w:rPr>
              <w:t xml:space="preserve">Palestine Polytechnic </w:t>
            </w:r>
            <w:r>
              <w:rPr>
                <w:rFonts w:ascii="Arial Unicode MS" w:eastAsia="Arial Unicode MS" w:hAnsi="Arial Unicode MS" w:cs="Arial Unicode MS"/>
                <w:sz w:val="20"/>
              </w:rPr>
              <w:t>U</w:t>
            </w:r>
            <w:r w:rsidRPr="00977369">
              <w:rPr>
                <w:rFonts w:ascii="Arial Unicode MS" w:eastAsia="Arial Unicode MS" w:hAnsi="Arial Unicode MS" w:cs="Arial Unicode MS"/>
                <w:sz w:val="20"/>
              </w:rPr>
              <w:t>n</w:t>
            </w:r>
            <w:r>
              <w:rPr>
                <w:rFonts w:ascii="Arial Unicode MS" w:eastAsia="Arial Unicode MS" w:hAnsi="Arial Unicode MS" w:cs="Arial Unicode MS"/>
                <w:sz w:val="20"/>
              </w:rPr>
              <w:t>iversity - Hebron   (Palastine)</w:t>
            </w:r>
          </w:p>
        </w:tc>
        <w:tc>
          <w:tcPr>
            <w:tcW w:w="6600" w:type="dxa"/>
            <w:tcBorders>
              <w:top w:val="single" w:sz="6" w:space="0" w:color="auto"/>
              <w:left w:val="single" w:sz="6" w:space="0" w:color="auto"/>
              <w:bottom w:val="double" w:sz="6" w:space="0" w:color="auto"/>
              <w:right w:val="double" w:sz="6" w:space="0" w:color="auto"/>
            </w:tcBorders>
            <w:vAlign w:val="center"/>
          </w:tcPr>
          <w:p w14:paraId="68098A33" w14:textId="5BF3411B" w:rsidR="00A203C9" w:rsidRPr="00507823" w:rsidRDefault="003D0341" w:rsidP="00A203C9">
            <w:pPr>
              <w:suppressAutoHyphens/>
              <w:spacing w:line="276" w:lineRule="auto"/>
              <w:ind w:right="113"/>
              <w:jc w:val="lowKashida"/>
              <w:rPr>
                <w:rFonts w:ascii="Arial Narrow" w:hAnsi="Arial Narrow"/>
                <w:lang w:eastAsia="ar-SA"/>
              </w:rPr>
            </w:pPr>
            <w:r w:rsidRPr="00A203C9">
              <w:rPr>
                <w:rFonts w:ascii="Arial Unicode MS" w:eastAsia="Arial Unicode MS" w:hAnsi="Arial Unicode MS" w:cs="Arial Unicode MS"/>
                <w:noProof w:val="0"/>
                <w:lang w:val="en-GB"/>
              </w:rPr>
              <w:t>Bachelor of</w:t>
            </w:r>
            <w:r w:rsidR="00A203C9" w:rsidRPr="00A203C9">
              <w:rPr>
                <w:rFonts w:ascii="Arial Unicode MS" w:eastAsia="Arial Unicode MS" w:hAnsi="Arial Unicode MS" w:cs="Arial Unicode MS"/>
                <w:noProof w:val="0"/>
                <w:lang w:val="en-GB"/>
              </w:rPr>
              <w:t xml:space="preserve"> Science in Civil Engineering (Surveying and Geomatics branch)</w:t>
            </w:r>
            <w:r w:rsidR="00977369">
              <w:rPr>
                <w:rFonts w:ascii="Arial Unicode MS" w:eastAsia="Arial Unicode MS" w:hAnsi="Arial Unicode MS" w:cs="Arial Unicode MS"/>
                <w:noProof w:val="0"/>
                <w:lang w:val="en-GB"/>
              </w:rPr>
              <w:t>, 2005</w:t>
            </w:r>
          </w:p>
        </w:tc>
      </w:tr>
    </w:tbl>
    <w:p w14:paraId="31D5CBD0" w14:textId="77777777" w:rsidR="00F26FDC" w:rsidRPr="00A44D32" w:rsidRDefault="00F26FDC" w:rsidP="00F26FDC">
      <w:pPr>
        <w:spacing w:before="120" w:after="120"/>
        <w:jc w:val="left"/>
        <w:rPr>
          <w:rFonts w:ascii="Arial Unicode MS" w:eastAsia="Arial Unicode MS" w:hAnsi="Arial Unicode MS" w:cs="Arial Unicode MS"/>
          <w:b/>
          <w:bCs/>
          <w:lang w:eastAsia="ko-KR"/>
        </w:rPr>
      </w:pPr>
    </w:p>
    <w:p w14:paraId="71F8C9F2" w14:textId="77777777" w:rsidR="00F26FDC" w:rsidRPr="00A44D32" w:rsidRDefault="00F26FDC" w:rsidP="00F26FDC">
      <w:pPr>
        <w:spacing w:before="120" w:after="120"/>
        <w:jc w:val="left"/>
        <w:rPr>
          <w:rFonts w:ascii="Arial Unicode MS" w:eastAsia="Arial Unicode MS" w:hAnsi="Arial Unicode MS" w:cs="Arial Unicode MS"/>
        </w:rPr>
      </w:pPr>
      <w:r w:rsidRPr="006A63E5">
        <w:rPr>
          <w:rFonts w:ascii="Arial Unicode MS" w:eastAsia="Arial Unicode MS" w:hAnsi="Arial Unicode MS" w:cs="Arial Unicode MS"/>
          <w:bCs/>
        </w:rPr>
        <w:t xml:space="preserve">7. </w:t>
      </w:r>
      <w:r w:rsidRPr="006A63E5">
        <w:rPr>
          <w:rFonts w:ascii="Arial Unicode MS" w:eastAsia="Arial Unicode MS" w:hAnsi="Arial Unicode MS" w:cs="Arial Unicode MS"/>
        </w:rPr>
        <w:t xml:space="preserve"> Language skills:  Indicate</w:t>
      </w:r>
      <w:r w:rsidRPr="00A44D32">
        <w:rPr>
          <w:rFonts w:ascii="Arial Unicode MS" w:eastAsia="Arial Unicode MS" w:hAnsi="Arial Unicode MS" w:cs="Arial Unicode MS"/>
        </w:rPr>
        <w:t xml:space="preserve"> competence on a scale of 1 to 5 (1 - excellent; 5 - basic)</w:t>
      </w:r>
    </w:p>
    <w:tbl>
      <w:tblPr>
        <w:tblW w:w="0" w:type="auto"/>
        <w:jc w:val="center"/>
        <w:tblLayout w:type="fixed"/>
        <w:tblCellMar>
          <w:left w:w="120" w:type="dxa"/>
          <w:right w:w="120" w:type="dxa"/>
        </w:tblCellMar>
        <w:tblLook w:val="0000" w:firstRow="0" w:lastRow="0" w:firstColumn="0" w:lastColumn="0" w:noHBand="0" w:noVBand="0"/>
      </w:tblPr>
      <w:tblGrid>
        <w:gridCol w:w="4129"/>
        <w:gridCol w:w="1643"/>
        <w:gridCol w:w="1644"/>
        <w:gridCol w:w="1792"/>
      </w:tblGrid>
      <w:tr w:rsidR="00F26FDC" w:rsidRPr="00A44D32" w14:paraId="11BD2D55" w14:textId="77777777" w:rsidTr="00A80C33">
        <w:trPr>
          <w:jc w:val="center"/>
        </w:trPr>
        <w:tc>
          <w:tcPr>
            <w:tcW w:w="4129" w:type="dxa"/>
            <w:tcBorders>
              <w:top w:val="double" w:sz="6" w:space="0" w:color="auto"/>
              <w:left w:val="double" w:sz="6" w:space="0" w:color="auto"/>
              <w:bottom w:val="single" w:sz="6" w:space="0" w:color="auto"/>
            </w:tcBorders>
            <w:shd w:val="pct5" w:color="auto" w:fill="FFFFFF"/>
          </w:tcPr>
          <w:p w14:paraId="70682B84" w14:textId="77777777" w:rsidR="00F26FDC" w:rsidRPr="00A44D32" w:rsidRDefault="00F26FDC" w:rsidP="00A80C33">
            <w:pPr>
              <w:pStyle w:val="normaltableau"/>
              <w:spacing w:before="0" w:after="0"/>
              <w:ind w:firstLineChars="600" w:firstLine="1200"/>
              <w:jc w:val="left"/>
              <w:rPr>
                <w:rFonts w:ascii="Arial Unicode MS" w:eastAsia="Arial Unicode MS" w:hAnsi="Arial Unicode MS" w:cs="Arial Unicode MS"/>
                <w:sz w:val="20"/>
              </w:rPr>
            </w:pPr>
            <w:r w:rsidRPr="00A44D32">
              <w:rPr>
                <w:rFonts w:ascii="Arial Unicode MS" w:eastAsia="Arial Unicode MS" w:hAnsi="Arial Unicode MS" w:cs="Arial Unicode MS"/>
                <w:sz w:val="20"/>
              </w:rPr>
              <w:t>Language</w:t>
            </w:r>
          </w:p>
        </w:tc>
        <w:tc>
          <w:tcPr>
            <w:tcW w:w="1643" w:type="dxa"/>
            <w:tcBorders>
              <w:top w:val="double" w:sz="6" w:space="0" w:color="auto"/>
              <w:left w:val="single" w:sz="6" w:space="0" w:color="auto"/>
              <w:bottom w:val="single" w:sz="6" w:space="0" w:color="auto"/>
            </w:tcBorders>
            <w:shd w:val="pct5" w:color="auto" w:fill="FFFFFF"/>
          </w:tcPr>
          <w:p w14:paraId="675A68A7" w14:textId="77777777" w:rsidR="00F26FDC" w:rsidRPr="00A44D32" w:rsidRDefault="00F26FDC" w:rsidP="00A80C33">
            <w:pPr>
              <w:pStyle w:val="normaltableau"/>
              <w:spacing w:before="0" w:after="0"/>
              <w:ind w:firstLineChars="100" w:firstLine="200"/>
              <w:jc w:val="left"/>
              <w:rPr>
                <w:rFonts w:ascii="Arial Unicode MS" w:eastAsia="Arial Unicode MS" w:hAnsi="Arial Unicode MS" w:cs="Arial Unicode MS"/>
                <w:sz w:val="20"/>
              </w:rPr>
            </w:pPr>
            <w:r w:rsidRPr="00A44D32">
              <w:rPr>
                <w:rFonts w:ascii="Arial Unicode MS" w:eastAsia="Arial Unicode MS" w:hAnsi="Arial Unicode MS" w:cs="Arial Unicode MS"/>
                <w:sz w:val="20"/>
              </w:rPr>
              <w:t>Reading</w:t>
            </w:r>
          </w:p>
        </w:tc>
        <w:tc>
          <w:tcPr>
            <w:tcW w:w="1644" w:type="dxa"/>
            <w:tcBorders>
              <w:top w:val="double" w:sz="6" w:space="0" w:color="auto"/>
              <w:left w:val="single" w:sz="6" w:space="0" w:color="auto"/>
              <w:bottom w:val="single" w:sz="6" w:space="0" w:color="auto"/>
            </w:tcBorders>
            <w:shd w:val="pct5" w:color="auto" w:fill="FFFFFF"/>
          </w:tcPr>
          <w:p w14:paraId="126DB8B2" w14:textId="77777777" w:rsidR="00F26FDC" w:rsidRPr="00A44D32" w:rsidRDefault="00F26FDC" w:rsidP="00A80C33">
            <w:pPr>
              <w:pStyle w:val="normaltableau"/>
              <w:spacing w:before="0" w:after="0"/>
              <w:ind w:firstLineChars="100" w:firstLine="200"/>
              <w:jc w:val="left"/>
              <w:rPr>
                <w:rFonts w:ascii="Arial Unicode MS" w:eastAsia="Arial Unicode MS" w:hAnsi="Arial Unicode MS" w:cs="Arial Unicode MS"/>
                <w:sz w:val="20"/>
              </w:rPr>
            </w:pPr>
            <w:r w:rsidRPr="00A44D32">
              <w:rPr>
                <w:rFonts w:ascii="Arial Unicode MS" w:eastAsia="Arial Unicode MS" w:hAnsi="Arial Unicode MS" w:cs="Arial Unicode MS"/>
                <w:sz w:val="20"/>
              </w:rPr>
              <w:t>Speaking</w:t>
            </w:r>
          </w:p>
        </w:tc>
        <w:tc>
          <w:tcPr>
            <w:tcW w:w="1792" w:type="dxa"/>
            <w:tcBorders>
              <w:top w:val="double" w:sz="6" w:space="0" w:color="auto"/>
              <w:left w:val="single" w:sz="6" w:space="0" w:color="auto"/>
              <w:bottom w:val="single" w:sz="6" w:space="0" w:color="auto"/>
              <w:right w:val="double" w:sz="6" w:space="0" w:color="auto"/>
            </w:tcBorders>
            <w:shd w:val="pct5" w:color="auto" w:fill="FFFFFF"/>
          </w:tcPr>
          <w:p w14:paraId="165338F8" w14:textId="77777777" w:rsidR="00F26FDC" w:rsidRPr="00A44D32" w:rsidRDefault="00F26FDC" w:rsidP="00A80C33">
            <w:pPr>
              <w:pStyle w:val="normaltableau"/>
              <w:spacing w:before="0" w:after="0"/>
              <w:ind w:firstLineChars="100" w:firstLine="200"/>
              <w:jc w:val="left"/>
              <w:rPr>
                <w:rFonts w:ascii="Arial Unicode MS" w:eastAsia="Arial Unicode MS" w:hAnsi="Arial Unicode MS" w:cs="Arial Unicode MS"/>
                <w:sz w:val="20"/>
              </w:rPr>
            </w:pPr>
            <w:r w:rsidRPr="00A44D32">
              <w:rPr>
                <w:rFonts w:ascii="Arial Unicode MS" w:eastAsia="Arial Unicode MS" w:hAnsi="Arial Unicode MS" w:cs="Arial Unicode MS"/>
                <w:sz w:val="20"/>
              </w:rPr>
              <w:t>Writing</w:t>
            </w:r>
          </w:p>
        </w:tc>
      </w:tr>
      <w:tr w:rsidR="00F26FDC" w:rsidRPr="00A44D32" w14:paraId="1C290576" w14:textId="77777777" w:rsidTr="00A80C33">
        <w:trPr>
          <w:jc w:val="center"/>
        </w:trPr>
        <w:tc>
          <w:tcPr>
            <w:tcW w:w="4129" w:type="dxa"/>
            <w:tcBorders>
              <w:left w:val="double" w:sz="6" w:space="0" w:color="auto"/>
            </w:tcBorders>
          </w:tcPr>
          <w:p w14:paraId="2180C1F0" w14:textId="77777777" w:rsidR="00F26FDC" w:rsidRPr="00A44D32" w:rsidRDefault="00A203C9" w:rsidP="00A80C33">
            <w:pPr>
              <w:pStyle w:val="normaltableau"/>
              <w:spacing w:before="0" w:after="0"/>
              <w:jc w:val="left"/>
              <w:rPr>
                <w:rFonts w:ascii="Arial Unicode MS" w:eastAsia="Arial Unicode MS" w:hAnsi="Arial Unicode MS" w:cs="Arial Unicode MS"/>
                <w:sz w:val="20"/>
              </w:rPr>
            </w:pPr>
            <w:r>
              <w:rPr>
                <w:rFonts w:ascii="Arial Unicode MS" w:eastAsia="Arial Unicode MS" w:hAnsi="Arial Unicode MS" w:cs="Arial Unicode MS"/>
                <w:sz w:val="20"/>
              </w:rPr>
              <w:t>Arabic</w:t>
            </w:r>
          </w:p>
        </w:tc>
        <w:tc>
          <w:tcPr>
            <w:tcW w:w="1643" w:type="dxa"/>
            <w:tcBorders>
              <w:left w:val="single" w:sz="6" w:space="0" w:color="auto"/>
            </w:tcBorders>
          </w:tcPr>
          <w:p w14:paraId="639CE688" w14:textId="77777777" w:rsidR="00F26FDC" w:rsidRPr="00A44D32" w:rsidRDefault="005149B1" w:rsidP="00B34FAE">
            <w:pPr>
              <w:pStyle w:val="normaltableau"/>
              <w:spacing w:before="0" w:after="0"/>
              <w:jc w:val="center"/>
              <w:rPr>
                <w:rFonts w:ascii="Arial Unicode MS" w:eastAsia="Arial Unicode MS" w:hAnsi="Arial Unicode MS" w:cs="Arial Unicode MS"/>
                <w:sz w:val="20"/>
              </w:rPr>
            </w:pPr>
            <w:r>
              <w:rPr>
                <w:rFonts w:ascii="Arial Unicode MS" w:eastAsia="Arial Unicode MS" w:hAnsi="Arial Unicode MS" w:cs="Arial Unicode MS"/>
                <w:sz w:val="20"/>
              </w:rPr>
              <w:t>1</w:t>
            </w:r>
          </w:p>
        </w:tc>
        <w:tc>
          <w:tcPr>
            <w:tcW w:w="1644" w:type="dxa"/>
            <w:tcBorders>
              <w:left w:val="single" w:sz="6" w:space="0" w:color="auto"/>
            </w:tcBorders>
          </w:tcPr>
          <w:p w14:paraId="1544E126" w14:textId="77777777" w:rsidR="00F26FDC" w:rsidRPr="00A44D32" w:rsidRDefault="005149B1" w:rsidP="00B34FAE">
            <w:pPr>
              <w:pStyle w:val="normaltableau"/>
              <w:spacing w:before="0" w:after="0"/>
              <w:jc w:val="center"/>
              <w:rPr>
                <w:rFonts w:ascii="Arial Unicode MS" w:eastAsia="Arial Unicode MS" w:hAnsi="Arial Unicode MS" w:cs="Arial Unicode MS"/>
                <w:sz w:val="20"/>
              </w:rPr>
            </w:pPr>
            <w:r>
              <w:rPr>
                <w:rFonts w:ascii="Arial Unicode MS" w:eastAsia="Arial Unicode MS" w:hAnsi="Arial Unicode MS" w:cs="Arial Unicode MS"/>
                <w:sz w:val="20"/>
              </w:rPr>
              <w:t>1</w:t>
            </w:r>
          </w:p>
        </w:tc>
        <w:tc>
          <w:tcPr>
            <w:tcW w:w="1792" w:type="dxa"/>
            <w:tcBorders>
              <w:left w:val="single" w:sz="6" w:space="0" w:color="auto"/>
              <w:right w:val="double" w:sz="6" w:space="0" w:color="auto"/>
            </w:tcBorders>
          </w:tcPr>
          <w:p w14:paraId="0E7E3E4F" w14:textId="77777777" w:rsidR="00F26FDC" w:rsidRPr="00A44D32" w:rsidRDefault="005149B1" w:rsidP="00B34FAE">
            <w:pPr>
              <w:pStyle w:val="normaltableau"/>
              <w:spacing w:before="0" w:after="0"/>
              <w:jc w:val="center"/>
              <w:rPr>
                <w:rFonts w:ascii="Arial Unicode MS" w:eastAsia="Arial Unicode MS" w:hAnsi="Arial Unicode MS" w:cs="Arial Unicode MS"/>
                <w:sz w:val="20"/>
              </w:rPr>
            </w:pPr>
            <w:r>
              <w:rPr>
                <w:rFonts w:ascii="Arial Unicode MS" w:eastAsia="Arial Unicode MS" w:hAnsi="Arial Unicode MS" w:cs="Arial Unicode MS"/>
                <w:sz w:val="20"/>
              </w:rPr>
              <w:t>1</w:t>
            </w:r>
          </w:p>
        </w:tc>
      </w:tr>
      <w:tr w:rsidR="00F26FDC" w:rsidRPr="00A44D32" w14:paraId="6E446ED3" w14:textId="77777777" w:rsidTr="00A80C33">
        <w:trPr>
          <w:jc w:val="center"/>
        </w:trPr>
        <w:tc>
          <w:tcPr>
            <w:tcW w:w="4129" w:type="dxa"/>
            <w:tcBorders>
              <w:top w:val="single" w:sz="6" w:space="0" w:color="auto"/>
              <w:left w:val="double" w:sz="6" w:space="0" w:color="auto"/>
            </w:tcBorders>
          </w:tcPr>
          <w:p w14:paraId="6CC35283" w14:textId="77777777" w:rsidR="00F26FDC" w:rsidRPr="00A44D32" w:rsidRDefault="00A203C9" w:rsidP="00A80C33">
            <w:pPr>
              <w:pStyle w:val="normaltableau"/>
              <w:spacing w:before="0" w:after="0"/>
              <w:jc w:val="left"/>
              <w:rPr>
                <w:rFonts w:ascii="Arial Unicode MS" w:eastAsia="Arial Unicode MS" w:hAnsi="Arial Unicode MS" w:cs="Arial Unicode MS"/>
                <w:sz w:val="20"/>
              </w:rPr>
            </w:pPr>
            <w:r>
              <w:rPr>
                <w:rFonts w:ascii="Arial Unicode MS" w:eastAsia="Arial Unicode MS" w:hAnsi="Arial Unicode MS" w:cs="Arial Unicode MS"/>
                <w:sz w:val="20"/>
              </w:rPr>
              <w:t>English</w:t>
            </w:r>
          </w:p>
        </w:tc>
        <w:tc>
          <w:tcPr>
            <w:tcW w:w="1643" w:type="dxa"/>
            <w:tcBorders>
              <w:top w:val="single" w:sz="6" w:space="0" w:color="auto"/>
              <w:left w:val="single" w:sz="6" w:space="0" w:color="auto"/>
            </w:tcBorders>
          </w:tcPr>
          <w:p w14:paraId="1C4152D8" w14:textId="4A25AEF8" w:rsidR="00F26FDC" w:rsidRPr="00A44D32" w:rsidRDefault="00B34FAE" w:rsidP="00B34FAE">
            <w:pPr>
              <w:pStyle w:val="normaltableau"/>
              <w:spacing w:before="0" w:after="0"/>
              <w:jc w:val="center"/>
              <w:rPr>
                <w:rFonts w:ascii="Arial Unicode MS" w:eastAsia="Arial Unicode MS" w:hAnsi="Arial Unicode MS" w:cs="Arial Unicode MS"/>
                <w:sz w:val="20"/>
              </w:rPr>
            </w:pPr>
            <w:r>
              <w:rPr>
                <w:rFonts w:ascii="Arial Unicode MS" w:eastAsia="Arial Unicode MS" w:hAnsi="Arial Unicode MS" w:cs="Arial Unicode MS"/>
                <w:sz w:val="20"/>
              </w:rPr>
              <w:t>1</w:t>
            </w:r>
          </w:p>
        </w:tc>
        <w:tc>
          <w:tcPr>
            <w:tcW w:w="1644" w:type="dxa"/>
            <w:tcBorders>
              <w:top w:val="single" w:sz="6" w:space="0" w:color="auto"/>
              <w:left w:val="single" w:sz="6" w:space="0" w:color="auto"/>
            </w:tcBorders>
          </w:tcPr>
          <w:p w14:paraId="1113E7A3" w14:textId="77777777" w:rsidR="00F26FDC" w:rsidRPr="00A44D32" w:rsidRDefault="005149B1" w:rsidP="00B34FAE">
            <w:pPr>
              <w:pStyle w:val="normaltableau"/>
              <w:spacing w:before="0" w:after="0"/>
              <w:jc w:val="center"/>
              <w:rPr>
                <w:rFonts w:ascii="Arial Unicode MS" w:eastAsia="Arial Unicode MS" w:hAnsi="Arial Unicode MS" w:cs="Arial Unicode MS"/>
                <w:sz w:val="20"/>
              </w:rPr>
            </w:pPr>
            <w:r>
              <w:rPr>
                <w:rFonts w:ascii="Arial Unicode MS" w:eastAsia="Arial Unicode MS" w:hAnsi="Arial Unicode MS" w:cs="Arial Unicode MS"/>
                <w:sz w:val="20"/>
              </w:rPr>
              <w:t>2</w:t>
            </w:r>
          </w:p>
        </w:tc>
        <w:tc>
          <w:tcPr>
            <w:tcW w:w="1792" w:type="dxa"/>
            <w:tcBorders>
              <w:top w:val="single" w:sz="6" w:space="0" w:color="auto"/>
              <w:left w:val="single" w:sz="6" w:space="0" w:color="auto"/>
              <w:right w:val="double" w:sz="6" w:space="0" w:color="auto"/>
            </w:tcBorders>
          </w:tcPr>
          <w:p w14:paraId="43AA1069" w14:textId="44A28E71" w:rsidR="00F26FDC" w:rsidRPr="00A44D32" w:rsidRDefault="00B34FAE" w:rsidP="00B34FAE">
            <w:pPr>
              <w:pStyle w:val="normaltableau"/>
              <w:spacing w:before="0" w:after="0"/>
              <w:jc w:val="center"/>
              <w:rPr>
                <w:rFonts w:ascii="Arial Unicode MS" w:eastAsia="Arial Unicode MS" w:hAnsi="Arial Unicode MS" w:cs="Arial Unicode MS"/>
                <w:sz w:val="20"/>
              </w:rPr>
            </w:pPr>
            <w:r>
              <w:rPr>
                <w:rFonts w:ascii="Arial Unicode MS" w:eastAsia="Arial Unicode MS" w:hAnsi="Arial Unicode MS" w:cs="Arial Unicode MS"/>
                <w:sz w:val="20"/>
              </w:rPr>
              <w:t>1</w:t>
            </w:r>
          </w:p>
        </w:tc>
      </w:tr>
      <w:tr w:rsidR="00F26FDC" w:rsidRPr="00A44D32" w14:paraId="59FE4643" w14:textId="77777777" w:rsidTr="00A80C33">
        <w:trPr>
          <w:jc w:val="center"/>
        </w:trPr>
        <w:tc>
          <w:tcPr>
            <w:tcW w:w="4129" w:type="dxa"/>
            <w:tcBorders>
              <w:top w:val="single" w:sz="6" w:space="0" w:color="auto"/>
              <w:left w:val="double" w:sz="6" w:space="0" w:color="auto"/>
              <w:bottom w:val="double" w:sz="6" w:space="0" w:color="auto"/>
            </w:tcBorders>
          </w:tcPr>
          <w:p w14:paraId="525C76F5" w14:textId="77777777" w:rsidR="00F26FDC" w:rsidRPr="00A44D32" w:rsidRDefault="00F26FDC" w:rsidP="00A80C33">
            <w:pPr>
              <w:pStyle w:val="normaltableau"/>
              <w:spacing w:before="0" w:after="0"/>
              <w:jc w:val="left"/>
              <w:rPr>
                <w:rFonts w:ascii="Arial Unicode MS" w:eastAsia="Arial Unicode MS" w:hAnsi="Arial Unicode MS" w:cs="Arial Unicode MS"/>
                <w:sz w:val="20"/>
              </w:rPr>
            </w:pPr>
          </w:p>
        </w:tc>
        <w:tc>
          <w:tcPr>
            <w:tcW w:w="1643" w:type="dxa"/>
            <w:tcBorders>
              <w:top w:val="single" w:sz="6" w:space="0" w:color="auto"/>
              <w:left w:val="single" w:sz="6" w:space="0" w:color="auto"/>
              <w:bottom w:val="double" w:sz="6" w:space="0" w:color="auto"/>
            </w:tcBorders>
          </w:tcPr>
          <w:p w14:paraId="404C7AD5" w14:textId="77777777" w:rsidR="00F26FDC" w:rsidRPr="00A44D32" w:rsidRDefault="00F26FDC" w:rsidP="00A80C33">
            <w:pPr>
              <w:pStyle w:val="normaltableau"/>
              <w:spacing w:before="0" w:after="0"/>
              <w:jc w:val="left"/>
              <w:rPr>
                <w:rFonts w:ascii="Arial Unicode MS" w:eastAsia="Arial Unicode MS" w:hAnsi="Arial Unicode MS" w:cs="Arial Unicode MS"/>
                <w:sz w:val="20"/>
              </w:rPr>
            </w:pPr>
          </w:p>
        </w:tc>
        <w:tc>
          <w:tcPr>
            <w:tcW w:w="1644" w:type="dxa"/>
            <w:tcBorders>
              <w:top w:val="single" w:sz="6" w:space="0" w:color="auto"/>
              <w:left w:val="single" w:sz="6" w:space="0" w:color="auto"/>
              <w:bottom w:val="double" w:sz="6" w:space="0" w:color="auto"/>
            </w:tcBorders>
          </w:tcPr>
          <w:p w14:paraId="51111173" w14:textId="77777777" w:rsidR="00F26FDC" w:rsidRPr="00A44D32" w:rsidRDefault="00F26FDC" w:rsidP="00A80C33">
            <w:pPr>
              <w:pStyle w:val="normaltableau"/>
              <w:spacing w:before="0" w:after="0"/>
              <w:jc w:val="left"/>
              <w:rPr>
                <w:rFonts w:ascii="Arial Unicode MS" w:eastAsia="Arial Unicode MS" w:hAnsi="Arial Unicode MS" w:cs="Arial Unicode MS"/>
                <w:sz w:val="20"/>
              </w:rPr>
            </w:pPr>
          </w:p>
        </w:tc>
        <w:tc>
          <w:tcPr>
            <w:tcW w:w="1792" w:type="dxa"/>
            <w:tcBorders>
              <w:top w:val="single" w:sz="6" w:space="0" w:color="auto"/>
              <w:left w:val="single" w:sz="6" w:space="0" w:color="auto"/>
              <w:bottom w:val="double" w:sz="6" w:space="0" w:color="auto"/>
              <w:right w:val="double" w:sz="6" w:space="0" w:color="auto"/>
            </w:tcBorders>
          </w:tcPr>
          <w:p w14:paraId="16D73AFA" w14:textId="77777777" w:rsidR="00F26FDC" w:rsidRPr="00A44D32" w:rsidRDefault="00F26FDC" w:rsidP="00A80C33">
            <w:pPr>
              <w:pStyle w:val="normaltableau"/>
              <w:spacing w:before="0" w:after="0"/>
              <w:jc w:val="left"/>
              <w:rPr>
                <w:rFonts w:ascii="Arial Unicode MS" w:eastAsia="Arial Unicode MS" w:hAnsi="Arial Unicode MS" w:cs="Arial Unicode MS"/>
                <w:sz w:val="20"/>
              </w:rPr>
            </w:pPr>
          </w:p>
        </w:tc>
      </w:tr>
    </w:tbl>
    <w:p w14:paraId="0ADA5016" w14:textId="77777777" w:rsidR="00196A55" w:rsidRPr="00A44D32" w:rsidRDefault="00196A55" w:rsidP="00F26FDC">
      <w:pPr>
        <w:spacing w:before="120" w:after="120"/>
        <w:jc w:val="left"/>
        <w:rPr>
          <w:rFonts w:ascii="Arial Unicode MS" w:eastAsia="Arial Unicode MS" w:hAnsi="Arial Unicode MS" w:cs="Arial Unicode MS"/>
          <w:b/>
          <w:lang w:eastAsia="ko-KR"/>
        </w:rPr>
      </w:pPr>
    </w:p>
    <w:p w14:paraId="743F0400" w14:textId="77777777" w:rsidR="00F26FDC" w:rsidRDefault="00F26FDC" w:rsidP="00F26FDC">
      <w:pPr>
        <w:spacing w:before="120" w:after="120"/>
        <w:jc w:val="left"/>
        <w:rPr>
          <w:rFonts w:ascii="Arial Unicode MS" w:eastAsia="Arial Unicode MS" w:hAnsi="Arial Unicode MS" w:cs="Arial Unicode MS"/>
        </w:rPr>
      </w:pPr>
      <w:r w:rsidRPr="006A63E5">
        <w:rPr>
          <w:rFonts w:ascii="Arial Unicode MS" w:eastAsia="Arial Unicode MS" w:hAnsi="Arial Unicode MS" w:cs="Arial Unicode MS"/>
        </w:rPr>
        <w:t>8. Membership of professional bodies:</w:t>
      </w:r>
    </w:p>
    <w:p w14:paraId="3089740E" w14:textId="77777777" w:rsidR="00196A55" w:rsidRDefault="0027488E" w:rsidP="00196A55">
      <w:pPr>
        <w:pStyle w:val="ListParagraph"/>
        <w:numPr>
          <w:ilvl w:val="0"/>
          <w:numId w:val="1"/>
        </w:numPr>
        <w:bidi w:val="0"/>
        <w:spacing w:before="150" w:after="150" w:line="276" w:lineRule="auto"/>
        <w:ind w:left="709"/>
        <w:jc w:val="both"/>
        <w:outlineLvl w:val="3"/>
        <w:rPr>
          <w:rFonts w:asciiTheme="majorBidi" w:hAnsiTheme="majorBidi" w:cstheme="majorBidi"/>
          <w:color w:val="333333"/>
          <w:sz w:val="24"/>
          <w:szCs w:val="24"/>
        </w:rPr>
      </w:pPr>
      <w:hyperlink r:id="rId8" w:history="1">
        <w:r w:rsidR="00196A55" w:rsidRPr="00196A55">
          <w:rPr>
            <w:rFonts w:asciiTheme="majorBidi" w:hAnsiTheme="majorBidi" w:cstheme="majorBidi"/>
            <w:color w:val="333333"/>
            <w:sz w:val="24"/>
            <w:szCs w:val="24"/>
          </w:rPr>
          <w:t>Jordan Engineers Association</w:t>
        </w:r>
      </w:hyperlink>
    </w:p>
    <w:p w14:paraId="243600E6" w14:textId="77777777" w:rsidR="00196A55" w:rsidRPr="001505D9" w:rsidRDefault="00196A55" w:rsidP="00196A55">
      <w:pPr>
        <w:pStyle w:val="ListParagraph"/>
        <w:numPr>
          <w:ilvl w:val="0"/>
          <w:numId w:val="1"/>
        </w:numPr>
        <w:bidi w:val="0"/>
        <w:spacing w:before="150" w:after="150" w:line="276" w:lineRule="auto"/>
        <w:ind w:left="709"/>
        <w:jc w:val="both"/>
        <w:outlineLvl w:val="3"/>
        <w:rPr>
          <w:rFonts w:asciiTheme="majorBidi" w:hAnsiTheme="majorBidi" w:cstheme="majorBidi"/>
          <w:color w:val="333333"/>
          <w:sz w:val="24"/>
          <w:szCs w:val="24"/>
        </w:rPr>
      </w:pPr>
      <w:r w:rsidRPr="001505D9">
        <w:rPr>
          <w:rFonts w:asciiTheme="majorBidi" w:hAnsiTheme="majorBidi" w:cstheme="majorBidi"/>
          <w:color w:val="333333"/>
          <w:sz w:val="24"/>
          <w:szCs w:val="24"/>
        </w:rPr>
        <w:t>International Science Index: International Scientific Committee and Editorial Board on Geomatics and Civil Engineering </w:t>
      </w:r>
    </w:p>
    <w:p w14:paraId="46CD39CB" w14:textId="77777777" w:rsidR="00196A55" w:rsidRPr="001505D9" w:rsidRDefault="0027488E" w:rsidP="00196A55">
      <w:pPr>
        <w:pStyle w:val="ListParagraph"/>
        <w:numPr>
          <w:ilvl w:val="0"/>
          <w:numId w:val="1"/>
        </w:numPr>
        <w:bidi w:val="0"/>
        <w:spacing w:before="150" w:after="150" w:line="276" w:lineRule="auto"/>
        <w:ind w:left="709"/>
        <w:jc w:val="both"/>
        <w:outlineLvl w:val="3"/>
        <w:rPr>
          <w:rFonts w:asciiTheme="majorBidi" w:hAnsiTheme="majorBidi" w:cstheme="majorBidi"/>
          <w:color w:val="333333"/>
          <w:sz w:val="24"/>
          <w:szCs w:val="24"/>
        </w:rPr>
      </w:pPr>
      <w:hyperlink r:id="rId9" w:history="1">
        <w:r w:rsidR="00196A55" w:rsidRPr="001505D9">
          <w:rPr>
            <w:rFonts w:asciiTheme="majorBidi" w:hAnsiTheme="majorBidi" w:cstheme="majorBidi"/>
            <w:color w:val="333333"/>
            <w:sz w:val="24"/>
            <w:szCs w:val="24"/>
          </w:rPr>
          <w:t>International Scientific Committees and Editorial Review Boards Membership</w:t>
        </w:r>
      </w:hyperlink>
    </w:p>
    <w:p w14:paraId="4A2EEA1A" w14:textId="77777777" w:rsidR="00196A55" w:rsidRPr="001505D9" w:rsidRDefault="0027488E" w:rsidP="00196A55">
      <w:pPr>
        <w:pStyle w:val="ListParagraph"/>
        <w:numPr>
          <w:ilvl w:val="0"/>
          <w:numId w:val="1"/>
        </w:numPr>
        <w:bidi w:val="0"/>
        <w:spacing w:before="150" w:after="150" w:line="276" w:lineRule="auto"/>
        <w:ind w:left="709"/>
        <w:jc w:val="both"/>
        <w:outlineLvl w:val="3"/>
        <w:rPr>
          <w:rFonts w:asciiTheme="majorBidi" w:hAnsiTheme="majorBidi" w:cstheme="majorBidi"/>
          <w:color w:val="333333"/>
          <w:sz w:val="24"/>
          <w:szCs w:val="24"/>
        </w:rPr>
      </w:pPr>
      <w:hyperlink r:id="rId10" w:history="1">
        <w:r w:rsidR="00196A55" w:rsidRPr="001505D9">
          <w:rPr>
            <w:rFonts w:asciiTheme="majorBidi" w:hAnsiTheme="majorBidi" w:cstheme="majorBidi"/>
            <w:color w:val="333333"/>
            <w:sz w:val="24"/>
            <w:szCs w:val="24"/>
          </w:rPr>
          <w:t>American Journal of Science, Engineering and Technology</w:t>
        </w:r>
      </w:hyperlink>
      <w:r w:rsidR="00196A55" w:rsidRPr="001505D9">
        <w:rPr>
          <w:rFonts w:asciiTheme="majorBidi" w:hAnsiTheme="majorBidi" w:cstheme="majorBidi"/>
          <w:color w:val="333333"/>
          <w:sz w:val="24"/>
          <w:szCs w:val="24"/>
        </w:rPr>
        <w:t xml:space="preserve">, </w:t>
      </w:r>
      <w:hyperlink r:id="rId11" w:history="1">
        <w:r w:rsidR="00196A55" w:rsidRPr="001505D9">
          <w:rPr>
            <w:rFonts w:asciiTheme="majorBidi" w:hAnsiTheme="majorBidi" w:cstheme="majorBidi"/>
            <w:color w:val="333333"/>
            <w:sz w:val="24"/>
            <w:szCs w:val="24"/>
          </w:rPr>
          <w:t>International Scientific Committees and Editorial Review Boards Membership</w:t>
        </w:r>
      </w:hyperlink>
    </w:p>
    <w:p w14:paraId="04D7BA9F" w14:textId="77777777" w:rsidR="00196A55" w:rsidRPr="001505D9" w:rsidRDefault="00196A55" w:rsidP="00196A55">
      <w:pPr>
        <w:pStyle w:val="ListParagraph"/>
        <w:numPr>
          <w:ilvl w:val="0"/>
          <w:numId w:val="1"/>
        </w:numPr>
        <w:bidi w:val="0"/>
        <w:spacing w:before="150" w:after="150" w:line="276" w:lineRule="auto"/>
        <w:ind w:left="709"/>
        <w:jc w:val="both"/>
        <w:outlineLvl w:val="3"/>
        <w:rPr>
          <w:rFonts w:asciiTheme="majorBidi" w:hAnsiTheme="majorBidi" w:cstheme="majorBidi"/>
          <w:color w:val="333333"/>
          <w:sz w:val="24"/>
          <w:szCs w:val="24"/>
        </w:rPr>
      </w:pPr>
      <w:r w:rsidRPr="001505D9">
        <w:rPr>
          <w:rFonts w:asciiTheme="majorBidi" w:hAnsiTheme="majorBidi" w:cstheme="majorBidi"/>
          <w:color w:val="333333"/>
          <w:sz w:val="24"/>
          <w:szCs w:val="24"/>
        </w:rPr>
        <w:t xml:space="preserve"> Advances in Science, Technology and Engineering Systems Journal, </w:t>
      </w:r>
      <w:hyperlink r:id="rId12" w:history="1">
        <w:r w:rsidRPr="001505D9">
          <w:rPr>
            <w:rFonts w:asciiTheme="majorBidi" w:hAnsiTheme="majorBidi" w:cstheme="majorBidi"/>
            <w:color w:val="333333"/>
            <w:sz w:val="24"/>
            <w:szCs w:val="24"/>
          </w:rPr>
          <w:t>International Scientific Committees and Editorial Review Boards Membership</w:t>
        </w:r>
      </w:hyperlink>
    </w:p>
    <w:p w14:paraId="631F0AB3" w14:textId="77777777" w:rsidR="00A203C9" w:rsidRPr="006A63E5" w:rsidRDefault="00A203C9" w:rsidP="00F26FDC">
      <w:pPr>
        <w:spacing w:before="120" w:after="120"/>
        <w:jc w:val="left"/>
        <w:rPr>
          <w:rFonts w:ascii="Arial Unicode MS" w:eastAsia="Arial Unicode MS" w:hAnsi="Arial Unicode MS" w:cs="Arial Unicode MS"/>
        </w:rPr>
      </w:pPr>
    </w:p>
    <w:p w14:paraId="38EA63EC" w14:textId="77777777" w:rsidR="00F26FDC" w:rsidRDefault="00F26FDC" w:rsidP="00F26FDC">
      <w:pPr>
        <w:spacing w:before="120" w:after="120"/>
        <w:jc w:val="left"/>
        <w:rPr>
          <w:rFonts w:ascii="Arial Unicode MS" w:eastAsia="Arial Unicode MS" w:hAnsi="Arial Unicode MS" w:cs="Arial Unicode MS"/>
          <w:lang w:eastAsia="ko-KR"/>
        </w:rPr>
      </w:pPr>
      <w:r w:rsidRPr="006A63E5">
        <w:rPr>
          <w:rFonts w:ascii="Arial Unicode MS" w:eastAsia="Arial Unicode MS" w:hAnsi="Arial Unicode MS" w:cs="Arial Unicode MS"/>
        </w:rPr>
        <w:t>9. Other skills:  (e.g. Computer literacy, etc.)</w:t>
      </w:r>
    </w:p>
    <w:p w14:paraId="130827FC" w14:textId="77777777" w:rsidR="008E2B05" w:rsidRDefault="00A203C9" w:rsidP="008E2B05">
      <w:pPr>
        <w:spacing w:before="120" w:after="120"/>
        <w:jc w:val="left"/>
        <w:rPr>
          <w:rFonts w:ascii="Arial Unicode MS" w:eastAsia="Arial Unicode MS" w:hAnsi="Arial Unicode MS" w:cs="Arial Unicode MS"/>
          <w:lang w:eastAsia="ko-KR"/>
        </w:rPr>
      </w:pPr>
      <w:r w:rsidRPr="00A203C9">
        <w:rPr>
          <w:rFonts w:ascii="Arial Unicode MS" w:eastAsia="Arial Unicode MS" w:hAnsi="Arial Unicode MS" w:cs="Arial Unicode MS"/>
          <w:lang w:eastAsia="ko-KR"/>
        </w:rPr>
        <w:t>AutoCAD drawing, Land Desktop Civil 3d, GIS, Hytran, Implus, EPANET, WaterCAD, SewerCAD, StormCAD, HAMMER, AQUACROP</w:t>
      </w:r>
      <w:r>
        <w:rPr>
          <w:rFonts w:ascii="Arial Unicode MS" w:eastAsia="Arial Unicode MS" w:hAnsi="Arial Unicode MS" w:cs="Arial Unicode MS"/>
          <w:lang w:eastAsia="ko-KR"/>
        </w:rPr>
        <w:t xml:space="preserve"> and</w:t>
      </w:r>
      <w:r w:rsidRPr="00A203C9">
        <w:rPr>
          <w:rFonts w:ascii="Arial Unicode MS" w:eastAsia="Arial Unicode MS" w:hAnsi="Arial Unicode MS" w:cs="Arial Unicode MS"/>
          <w:lang w:eastAsia="ko-KR"/>
        </w:rPr>
        <w:t xml:space="preserve"> AGNPS.</w:t>
      </w:r>
    </w:p>
    <w:p w14:paraId="3AF29A75" w14:textId="77777777" w:rsidR="00F26FDC" w:rsidRDefault="00F26FDC" w:rsidP="008E2B05">
      <w:pPr>
        <w:spacing w:before="120" w:after="120"/>
        <w:jc w:val="left"/>
        <w:rPr>
          <w:rFonts w:ascii="Arial Unicode MS" w:eastAsia="Arial Unicode MS" w:hAnsi="Arial Unicode MS" w:cs="Arial Unicode MS"/>
          <w:lang w:eastAsia="ko-KR"/>
        </w:rPr>
      </w:pPr>
      <w:r w:rsidRPr="006A63E5">
        <w:rPr>
          <w:rFonts w:ascii="Arial Unicode MS" w:eastAsia="Arial Unicode MS" w:hAnsi="Arial Unicode MS" w:cs="Arial Unicode MS"/>
        </w:rPr>
        <w:tab/>
      </w:r>
    </w:p>
    <w:p w14:paraId="081C3EEB" w14:textId="77777777" w:rsidR="00F26FDC" w:rsidRPr="006A63E5" w:rsidRDefault="00F26FDC" w:rsidP="008E2B05">
      <w:pPr>
        <w:spacing w:before="120" w:after="120"/>
        <w:jc w:val="left"/>
        <w:rPr>
          <w:rFonts w:ascii="Arial Unicode MS" w:eastAsia="Arial Unicode MS" w:hAnsi="Arial Unicode MS" w:cs="Arial Unicode MS"/>
        </w:rPr>
      </w:pPr>
      <w:r w:rsidRPr="006A63E5">
        <w:rPr>
          <w:rFonts w:ascii="Arial Unicode MS" w:eastAsia="Arial Unicode MS" w:hAnsi="Arial Unicode MS" w:cs="Arial Unicode MS"/>
          <w:bCs/>
        </w:rPr>
        <w:t>1</w:t>
      </w:r>
      <w:r w:rsidR="008E2B05">
        <w:rPr>
          <w:rFonts w:ascii="Arial Unicode MS" w:eastAsia="Arial Unicode MS" w:hAnsi="Arial Unicode MS" w:cs="Arial Unicode MS"/>
          <w:bCs/>
        </w:rPr>
        <w:t>0</w:t>
      </w:r>
      <w:r w:rsidRPr="006A63E5">
        <w:rPr>
          <w:rFonts w:ascii="Arial Unicode MS" w:eastAsia="Arial Unicode MS" w:hAnsi="Arial Unicode MS" w:cs="Arial Unicode MS"/>
          <w:bCs/>
        </w:rPr>
        <w:t xml:space="preserve">. </w:t>
      </w:r>
      <w:r w:rsidRPr="006A63E5">
        <w:rPr>
          <w:rFonts w:ascii="Arial Unicode MS" w:eastAsia="Arial Unicode MS" w:hAnsi="Arial Unicode MS" w:cs="Arial Unicode MS"/>
        </w:rPr>
        <w:t xml:space="preserve"> Key qualifications:  (Relevant to the project)</w:t>
      </w:r>
    </w:p>
    <w:tbl>
      <w:tblPr>
        <w:tblW w:w="0" w:type="auto"/>
        <w:tblBorders>
          <w:top w:val="nil"/>
          <w:left w:val="nil"/>
          <w:bottom w:val="nil"/>
          <w:right w:val="nil"/>
        </w:tblBorders>
        <w:tblLayout w:type="fixed"/>
        <w:tblLook w:val="0000" w:firstRow="0" w:lastRow="0" w:firstColumn="0" w:lastColumn="0" w:noHBand="0" w:noVBand="0"/>
      </w:tblPr>
      <w:tblGrid>
        <w:gridCol w:w="9182"/>
      </w:tblGrid>
      <w:tr w:rsidR="00362B48" w:rsidRPr="00362B48" w14:paraId="1155713E" w14:textId="77777777" w:rsidTr="00EF5632">
        <w:trPr>
          <w:trHeight w:val="528"/>
        </w:trPr>
        <w:tc>
          <w:tcPr>
            <w:tcW w:w="9182" w:type="dxa"/>
          </w:tcPr>
          <w:p w14:paraId="3EA66AA1" w14:textId="77777777" w:rsidR="00362B48" w:rsidRPr="00362B48" w:rsidRDefault="00362B48" w:rsidP="001832CB">
            <w:pPr>
              <w:autoSpaceDE w:val="0"/>
              <w:autoSpaceDN w:val="0"/>
              <w:adjustRightInd w:val="0"/>
              <w:jc w:val="both"/>
              <w:rPr>
                <w:rFonts w:ascii="Arial" w:eastAsiaTheme="minorHAnsi" w:hAnsi="Arial" w:cs="Arial"/>
                <w:noProof w:val="0"/>
                <w:color w:val="000000"/>
              </w:rPr>
            </w:pPr>
            <w:r>
              <w:rPr>
                <w:rFonts w:ascii="Arial" w:eastAsiaTheme="minorHAnsi" w:hAnsi="Arial" w:cs="Arial"/>
                <w:noProof w:val="0"/>
                <w:color w:val="000000"/>
              </w:rPr>
              <w:t>D</w:t>
            </w:r>
            <w:r w:rsidRPr="00362B48">
              <w:rPr>
                <w:rFonts w:ascii="Arial" w:eastAsiaTheme="minorHAnsi" w:hAnsi="Arial" w:cs="Arial"/>
                <w:noProof w:val="0"/>
                <w:color w:val="000000"/>
              </w:rPr>
              <w:t>octor in Civil Engineering with over 1</w:t>
            </w:r>
            <w:r w:rsidR="001832CB">
              <w:rPr>
                <w:rFonts w:ascii="Arial" w:eastAsiaTheme="minorHAnsi" w:hAnsi="Arial" w:cs="Arial"/>
                <w:noProof w:val="0"/>
                <w:color w:val="000000"/>
              </w:rPr>
              <w:t>5</w:t>
            </w:r>
            <w:r w:rsidRPr="00362B48">
              <w:rPr>
                <w:rFonts w:ascii="Arial" w:eastAsiaTheme="minorHAnsi" w:hAnsi="Arial" w:cs="Arial"/>
                <w:noProof w:val="0"/>
                <w:color w:val="000000"/>
              </w:rPr>
              <w:t xml:space="preserve"> years of experience in infrastructure projects. </w:t>
            </w:r>
            <w:r w:rsidR="002313A5">
              <w:rPr>
                <w:rFonts w:ascii="Arial" w:eastAsiaTheme="minorHAnsi" w:hAnsi="Arial" w:cs="Arial"/>
                <w:noProof w:val="0"/>
                <w:color w:val="000000"/>
              </w:rPr>
              <w:t>Managing</w:t>
            </w:r>
            <w:r w:rsidR="001832CB">
              <w:rPr>
                <w:rFonts w:ascii="Arial" w:eastAsiaTheme="minorHAnsi" w:hAnsi="Arial" w:cs="Arial"/>
                <w:noProof w:val="0"/>
                <w:color w:val="000000"/>
              </w:rPr>
              <w:t>, planning</w:t>
            </w:r>
            <w:r w:rsidRPr="00362B48">
              <w:rPr>
                <w:rFonts w:ascii="Arial" w:eastAsiaTheme="minorHAnsi" w:hAnsi="Arial" w:cs="Arial"/>
                <w:noProof w:val="0"/>
                <w:color w:val="000000"/>
              </w:rPr>
              <w:t xml:space="preserve">, supervised and inspected projects of diverse complexity in Palestine and Morocco in addition to teaching experience in Palestine Polytechnic University, Moroccan university for engineering science and Palestinian engineering association </w:t>
            </w:r>
          </w:p>
        </w:tc>
      </w:tr>
    </w:tbl>
    <w:p w14:paraId="15E60755" w14:textId="77777777" w:rsidR="00F26FDC" w:rsidRDefault="00F26FDC" w:rsidP="00F26FDC">
      <w:pPr>
        <w:spacing w:before="120" w:after="120"/>
        <w:jc w:val="left"/>
        <w:rPr>
          <w:rFonts w:ascii="Arial Unicode MS" w:eastAsia="Arial Unicode MS" w:hAnsi="Arial Unicode MS" w:cs="Arial Unicode MS"/>
          <w:bCs/>
          <w:lang w:eastAsia="ko-KR"/>
        </w:rPr>
      </w:pPr>
    </w:p>
    <w:p w14:paraId="34B3F703" w14:textId="77777777" w:rsidR="00F26FDC" w:rsidRPr="006A63E5" w:rsidRDefault="00F26FDC" w:rsidP="009013E3">
      <w:pPr>
        <w:spacing w:before="120" w:after="120"/>
        <w:jc w:val="left"/>
        <w:rPr>
          <w:rFonts w:ascii="Arial Unicode MS" w:eastAsia="Arial Unicode MS" w:hAnsi="Arial Unicode MS" w:cs="Arial Unicode MS"/>
        </w:rPr>
      </w:pPr>
      <w:r w:rsidRPr="006A63E5">
        <w:rPr>
          <w:rFonts w:ascii="Arial Unicode MS" w:eastAsia="Arial Unicode MS" w:hAnsi="Arial Unicode MS" w:cs="Arial Unicode MS"/>
          <w:bCs/>
        </w:rPr>
        <w:t>1</w:t>
      </w:r>
      <w:r w:rsidR="009013E3">
        <w:rPr>
          <w:rFonts w:ascii="Arial Unicode MS" w:eastAsia="Arial Unicode MS" w:hAnsi="Arial Unicode MS" w:cs="Arial Unicode MS"/>
          <w:bCs/>
        </w:rPr>
        <w:t>1</w:t>
      </w:r>
      <w:r w:rsidRPr="006A63E5">
        <w:rPr>
          <w:rFonts w:ascii="Arial Unicode MS" w:eastAsia="Arial Unicode MS" w:hAnsi="Arial Unicode MS" w:cs="Arial Unicode MS"/>
          <w:bCs/>
        </w:rPr>
        <w:t xml:space="preserve">. </w:t>
      </w:r>
      <w:r w:rsidRPr="006A63E5">
        <w:rPr>
          <w:rFonts w:ascii="Arial Unicode MS" w:eastAsia="Arial Unicode MS" w:hAnsi="Arial Unicode MS" w:cs="Arial Unicode MS"/>
        </w:rPr>
        <w:t>Specific experience in the region:</w:t>
      </w:r>
    </w:p>
    <w:tbl>
      <w:tblPr>
        <w:tblW w:w="0" w:type="auto"/>
        <w:jc w:val="center"/>
        <w:tblLayout w:type="fixed"/>
        <w:tblCellMar>
          <w:left w:w="120" w:type="dxa"/>
          <w:right w:w="120" w:type="dxa"/>
        </w:tblCellMar>
        <w:tblLook w:val="0000" w:firstRow="0" w:lastRow="0" w:firstColumn="0" w:lastColumn="0" w:noHBand="0" w:noVBand="0"/>
      </w:tblPr>
      <w:tblGrid>
        <w:gridCol w:w="4018"/>
        <w:gridCol w:w="4510"/>
      </w:tblGrid>
      <w:tr w:rsidR="00F26FDC" w:rsidRPr="00A44D32" w14:paraId="2AC710B2" w14:textId="77777777" w:rsidTr="00A80C33">
        <w:trPr>
          <w:jc w:val="center"/>
        </w:trPr>
        <w:tc>
          <w:tcPr>
            <w:tcW w:w="4018" w:type="dxa"/>
            <w:tcBorders>
              <w:top w:val="double" w:sz="6" w:space="0" w:color="auto"/>
              <w:left w:val="double" w:sz="6" w:space="0" w:color="auto"/>
              <w:bottom w:val="single" w:sz="6" w:space="0" w:color="auto"/>
            </w:tcBorders>
            <w:shd w:val="pct5" w:color="auto" w:fill="FFFFFF"/>
          </w:tcPr>
          <w:p w14:paraId="7717EB3A" w14:textId="77777777" w:rsidR="00F26FDC" w:rsidRPr="00A44D32" w:rsidRDefault="00F26FDC" w:rsidP="00A80C33">
            <w:pPr>
              <w:pStyle w:val="normaltableau"/>
              <w:spacing w:before="0" w:after="0"/>
              <w:jc w:val="left"/>
              <w:rPr>
                <w:rFonts w:ascii="Arial Unicode MS" w:eastAsia="Arial Unicode MS" w:hAnsi="Arial Unicode MS" w:cs="Arial Unicode MS"/>
                <w:sz w:val="20"/>
              </w:rPr>
            </w:pPr>
            <w:r w:rsidRPr="00A44D32">
              <w:rPr>
                <w:rFonts w:ascii="Arial Unicode MS" w:eastAsia="Arial Unicode MS" w:hAnsi="Arial Unicode MS" w:cs="Arial Unicode MS"/>
                <w:sz w:val="20"/>
              </w:rPr>
              <w:t>Country</w:t>
            </w:r>
          </w:p>
        </w:tc>
        <w:tc>
          <w:tcPr>
            <w:tcW w:w="4510" w:type="dxa"/>
            <w:tcBorders>
              <w:top w:val="double" w:sz="6" w:space="0" w:color="auto"/>
              <w:left w:val="single" w:sz="6" w:space="0" w:color="auto"/>
              <w:bottom w:val="single" w:sz="6" w:space="0" w:color="auto"/>
              <w:right w:val="double" w:sz="6" w:space="0" w:color="auto"/>
            </w:tcBorders>
            <w:shd w:val="pct5" w:color="auto" w:fill="FFFFFF"/>
          </w:tcPr>
          <w:p w14:paraId="6BA818AA" w14:textId="77777777" w:rsidR="00F26FDC" w:rsidRPr="00A44D32" w:rsidRDefault="00F26FDC" w:rsidP="00A80C33">
            <w:pPr>
              <w:pStyle w:val="normaltableau"/>
              <w:spacing w:before="0" w:after="0"/>
              <w:jc w:val="left"/>
              <w:rPr>
                <w:rFonts w:ascii="Arial Unicode MS" w:eastAsia="Arial Unicode MS" w:hAnsi="Arial Unicode MS" w:cs="Arial Unicode MS"/>
                <w:sz w:val="20"/>
              </w:rPr>
            </w:pPr>
            <w:r w:rsidRPr="00A44D32">
              <w:rPr>
                <w:rFonts w:ascii="Arial Unicode MS" w:eastAsia="Arial Unicode MS" w:hAnsi="Arial Unicode MS" w:cs="Arial Unicode MS"/>
                <w:sz w:val="20"/>
              </w:rPr>
              <w:t>Date from - Date to</w:t>
            </w:r>
          </w:p>
        </w:tc>
      </w:tr>
      <w:tr w:rsidR="00F26FDC" w:rsidRPr="00A44D32" w14:paraId="36C6B545" w14:textId="77777777" w:rsidTr="00A80C33">
        <w:trPr>
          <w:jc w:val="center"/>
        </w:trPr>
        <w:tc>
          <w:tcPr>
            <w:tcW w:w="4018" w:type="dxa"/>
            <w:tcBorders>
              <w:left w:val="double" w:sz="6" w:space="0" w:color="auto"/>
            </w:tcBorders>
          </w:tcPr>
          <w:p w14:paraId="31D83589" w14:textId="77777777" w:rsidR="00F26FDC" w:rsidRPr="00A44D32" w:rsidRDefault="00E10088" w:rsidP="00A80C33">
            <w:pPr>
              <w:pStyle w:val="normaltableau"/>
              <w:spacing w:before="0" w:after="0"/>
              <w:jc w:val="left"/>
              <w:rPr>
                <w:rFonts w:ascii="Arial Unicode MS" w:eastAsia="Arial Unicode MS" w:hAnsi="Arial Unicode MS" w:cs="Arial Unicode MS"/>
                <w:sz w:val="20"/>
              </w:rPr>
            </w:pPr>
            <w:r>
              <w:rPr>
                <w:rFonts w:ascii="Arial Unicode MS" w:eastAsia="Arial Unicode MS" w:hAnsi="Arial Unicode MS" w:cs="Arial Unicode MS"/>
                <w:sz w:val="20"/>
              </w:rPr>
              <w:t>Palestine</w:t>
            </w:r>
          </w:p>
        </w:tc>
        <w:tc>
          <w:tcPr>
            <w:tcW w:w="4510" w:type="dxa"/>
            <w:tcBorders>
              <w:left w:val="single" w:sz="6" w:space="0" w:color="auto"/>
              <w:right w:val="double" w:sz="6" w:space="0" w:color="auto"/>
            </w:tcBorders>
          </w:tcPr>
          <w:p w14:paraId="4E8A9D70" w14:textId="77777777" w:rsidR="00F26FDC" w:rsidRPr="00A44D32" w:rsidRDefault="00E10088" w:rsidP="00362B48">
            <w:pPr>
              <w:pStyle w:val="normaltableau"/>
              <w:spacing w:before="0" w:after="0"/>
              <w:jc w:val="left"/>
              <w:rPr>
                <w:rFonts w:ascii="Arial Unicode MS" w:eastAsia="Arial Unicode MS" w:hAnsi="Arial Unicode MS" w:cs="Arial Unicode MS"/>
                <w:sz w:val="20"/>
              </w:rPr>
            </w:pPr>
            <w:r>
              <w:rPr>
                <w:rFonts w:ascii="Arial Unicode MS" w:eastAsia="Arial Unicode MS" w:hAnsi="Arial Unicode MS" w:cs="Arial Unicode MS"/>
                <w:sz w:val="20"/>
                <w:lang w:eastAsia="ko-KR"/>
              </w:rPr>
              <w:t xml:space="preserve">APR 2015 – </w:t>
            </w:r>
            <w:r w:rsidR="00362B48">
              <w:rPr>
                <w:rFonts w:ascii="Arial Unicode MS" w:eastAsia="Arial Unicode MS" w:hAnsi="Arial Unicode MS" w:cs="Arial Unicode MS"/>
                <w:sz w:val="20"/>
                <w:lang w:eastAsia="ko-KR"/>
              </w:rPr>
              <w:t>Till Now</w:t>
            </w:r>
          </w:p>
        </w:tc>
      </w:tr>
      <w:tr w:rsidR="00F26FDC" w:rsidRPr="00A44D32" w14:paraId="7F15C798" w14:textId="77777777" w:rsidTr="00A80C33">
        <w:trPr>
          <w:jc w:val="center"/>
        </w:trPr>
        <w:tc>
          <w:tcPr>
            <w:tcW w:w="4018" w:type="dxa"/>
            <w:tcBorders>
              <w:top w:val="single" w:sz="6" w:space="0" w:color="auto"/>
              <w:left w:val="double" w:sz="6" w:space="0" w:color="auto"/>
            </w:tcBorders>
          </w:tcPr>
          <w:p w14:paraId="0024DAE8" w14:textId="77777777" w:rsidR="00F26FDC" w:rsidRPr="00A44D32" w:rsidRDefault="00362B48" w:rsidP="00A80C33">
            <w:pPr>
              <w:pStyle w:val="normaltableau"/>
              <w:spacing w:before="0" w:after="0"/>
              <w:jc w:val="left"/>
              <w:rPr>
                <w:rFonts w:ascii="Arial Unicode MS" w:eastAsia="Arial Unicode MS" w:hAnsi="Arial Unicode MS" w:cs="Arial Unicode MS"/>
                <w:sz w:val="20"/>
              </w:rPr>
            </w:pPr>
            <w:r>
              <w:rPr>
                <w:rFonts w:ascii="Arial Unicode MS" w:eastAsia="Arial Unicode MS" w:hAnsi="Arial Unicode MS" w:cs="Arial Unicode MS"/>
                <w:sz w:val="20"/>
              </w:rPr>
              <w:t xml:space="preserve">Morocco </w:t>
            </w:r>
          </w:p>
        </w:tc>
        <w:tc>
          <w:tcPr>
            <w:tcW w:w="4510" w:type="dxa"/>
            <w:tcBorders>
              <w:top w:val="single" w:sz="6" w:space="0" w:color="auto"/>
              <w:left w:val="single" w:sz="6" w:space="0" w:color="auto"/>
              <w:right w:val="double" w:sz="6" w:space="0" w:color="auto"/>
            </w:tcBorders>
          </w:tcPr>
          <w:p w14:paraId="20EEAAA9" w14:textId="77777777" w:rsidR="00F26FDC" w:rsidRPr="00A44D32" w:rsidRDefault="00362B48" w:rsidP="00A80C33">
            <w:pPr>
              <w:pStyle w:val="normaltableau"/>
              <w:spacing w:before="0" w:after="0"/>
              <w:jc w:val="left"/>
              <w:rPr>
                <w:rFonts w:ascii="Arial Unicode MS" w:eastAsia="Arial Unicode MS" w:hAnsi="Arial Unicode MS" w:cs="Arial Unicode MS"/>
                <w:sz w:val="20"/>
              </w:rPr>
            </w:pPr>
            <w:r>
              <w:rPr>
                <w:rFonts w:ascii="Arial Unicode MS" w:eastAsia="Arial Unicode MS" w:hAnsi="Arial Unicode MS" w:cs="Arial Unicode MS"/>
                <w:sz w:val="20"/>
              </w:rPr>
              <w:t>NOV 2012 – MAR 2015</w:t>
            </w:r>
          </w:p>
        </w:tc>
      </w:tr>
      <w:tr w:rsidR="00F26FDC" w:rsidRPr="00A44D32" w14:paraId="57165763" w14:textId="77777777" w:rsidTr="00362B48">
        <w:trPr>
          <w:jc w:val="center"/>
        </w:trPr>
        <w:tc>
          <w:tcPr>
            <w:tcW w:w="4018" w:type="dxa"/>
            <w:tcBorders>
              <w:top w:val="single" w:sz="6" w:space="0" w:color="auto"/>
              <w:left w:val="double" w:sz="6" w:space="0" w:color="auto"/>
              <w:bottom w:val="single" w:sz="6" w:space="0" w:color="auto"/>
            </w:tcBorders>
          </w:tcPr>
          <w:p w14:paraId="01971546" w14:textId="77777777" w:rsidR="00F26FDC" w:rsidRPr="00A44D32" w:rsidRDefault="00362B48" w:rsidP="00A80C33">
            <w:pPr>
              <w:pStyle w:val="normaltableau"/>
              <w:spacing w:before="0" w:after="0"/>
              <w:jc w:val="left"/>
              <w:rPr>
                <w:rFonts w:ascii="Arial Unicode MS" w:eastAsia="Arial Unicode MS" w:hAnsi="Arial Unicode MS" w:cs="Arial Unicode MS"/>
                <w:sz w:val="20"/>
              </w:rPr>
            </w:pPr>
            <w:r>
              <w:rPr>
                <w:rFonts w:ascii="Arial Unicode MS" w:eastAsia="Arial Unicode MS" w:hAnsi="Arial Unicode MS" w:cs="Arial Unicode MS"/>
                <w:sz w:val="20"/>
              </w:rPr>
              <w:t>Italy</w:t>
            </w:r>
          </w:p>
        </w:tc>
        <w:tc>
          <w:tcPr>
            <w:tcW w:w="4510" w:type="dxa"/>
            <w:tcBorders>
              <w:top w:val="single" w:sz="6" w:space="0" w:color="auto"/>
              <w:left w:val="single" w:sz="6" w:space="0" w:color="auto"/>
              <w:bottom w:val="single" w:sz="6" w:space="0" w:color="auto"/>
              <w:right w:val="double" w:sz="6" w:space="0" w:color="auto"/>
            </w:tcBorders>
          </w:tcPr>
          <w:p w14:paraId="1C17C612" w14:textId="77777777" w:rsidR="00F26FDC" w:rsidRPr="00A44D32" w:rsidRDefault="00362B48" w:rsidP="00A80C33">
            <w:pPr>
              <w:pStyle w:val="normaltableau"/>
              <w:spacing w:before="0" w:after="0"/>
              <w:jc w:val="left"/>
              <w:rPr>
                <w:rFonts w:ascii="Arial Unicode MS" w:eastAsia="Arial Unicode MS" w:hAnsi="Arial Unicode MS" w:cs="Arial Unicode MS"/>
                <w:sz w:val="20"/>
              </w:rPr>
            </w:pPr>
            <w:r>
              <w:rPr>
                <w:rFonts w:ascii="Arial Unicode MS" w:eastAsia="Arial Unicode MS" w:hAnsi="Arial Unicode MS" w:cs="Arial Unicode MS"/>
                <w:sz w:val="20"/>
              </w:rPr>
              <w:t>NOV 2008 – OCT 2010</w:t>
            </w:r>
          </w:p>
        </w:tc>
      </w:tr>
      <w:tr w:rsidR="00362B48" w:rsidRPr="00A44D32" w14:paraId="1E3006F5" w14:textId="77777777" w:rsidTr="00A80C33">
        <w:trPr>
          <w:jc w:val="center"/>
        </w:trPr>
        <w:tc>
          <w:tcPr>
            <w:tcW w:w="4018" w:type="dxa"/>
            <w:tcBorders>
              <w:top w:val="single" w:sz="6" w:space="0" w:color="auto"/>
              <w:left w:val="double" w:sz="6" w:space="0" w:color="auto"/>
              <w:bottom w:val="double" w:sz="6" w:space="0" w:color="auto"/>
            </w:tcBorders>
          </w:tcPr>
          <w:p w14:paraId="0F2354CF" w14:textId="77777777" w:rsidR="00362B48" w:rsidRDefault="00362B48" w:rsidP="00A80C33">
            <w:pPr>
              <w:pStyle w:val="normaltableau"/>
              <w:spacing w:before="0" w:after="0"/>
              <w:jc w:val="left"/>
              <w:rPr>
                <w:rFonts w:ascii="Arial Unicode MS" w:eastAsia="Arial Unicode MS" w:hAnsi="Arial Unicode MS" w:cs="Arial Unicode MS"/>
                <w:sz w:val="20"/>
              </w:rPr>
            </w:pPr>
            <w:r>
              <w:rPr>
                <w:rFonts w:ascii="Arial Unicode MS" w:eastAsia="Arial Unicode MS" w:hAnsi="Arial Unicode MS" w:cs="Arial Unicode MS"/>
                <w:sz w:val="20"/>
              </w:rPr>
              <w:t>Palestine</w:t>
            </w:r>
          </w:p>
        </w:tc>
        <w:tc>
          <w:tcPr>
            <w:tcW w:w="4510" w:type="dxa"/>
            <w:tcBorders>
              <w:top w:val="single" w:sz="6" w:space="0" w:color="auto"/>
              <w:left w:val="single" w:sz="6" w:space="0" w:color="auto"/>
              <w:bottom w:val="double" w:sz="6" w:space="0" w:color="auto"/>
              <w:right w:val="double" w:sz="6" w:space="0" w:color="auto"/>
            </w:tcBorders>
          </w:tcPr>
          <w:p w14:paraId="59795147" w14:textId="77777777" w:rsidR="00362B48" w:rsidRDefault="00362B48" w:rsidP="00C05633">
            <w:pPr>
              <w:pStyle w:val="normaltableau"/>
              <w:spacing w:before="0" w:after="0"/>
              <w:jc w:val="left"/>
              <w:rPr>
                <w:rFonts w:ascii="Arial Unicode MS" w:eastAsia="Arial Unicode MS" w:hAnsi="Arial Unicode MS" w:cs="Arial Unicode MS"/>
                <w:sz w:val="20"/>
              </w:rPr>
            </w:pPr>
            <w:r>
              <w:rPr>
                <w:rFonts w:ascii="Arial Unicode MS" w:eastAsia="Arial Unicode MS" w:hAnsi="Arial Unicode MS" w:cs="Arial Unicode MS"/>
                <w:sz w:val="20"/>
              </w:rPr>
              <w:t>JUN 200</w:t>
            </w:r>
            <w:r w:rsidR="00C05633">
              <w:rPr>
                <w:rFonts w:ascii="Arial Unicode MS" w:eastAsia="Arial Unicode MS" w:hAnsi="Arial Unicode MS" w:cs="Arial Unicode MS"/>
                <w:sz w:val="20"/>
              </w:rPr>
              <w:t>5</w:t>
            </w:r>
            <w:r>
              <w:rPr>
                <w:rFonts w:ascii="Arial Unicode MS" w:eastAsia="Arial Unicode MS" w:hAnsi="Arial Unicode MS" w:cs="Arial Unicode MS"/>
                <w:sz w:val="20"/>
              </w:rPr>
              <w:t xml:space="preserve"> – OCT 2008</w:t>
            </w:r>
          </w:p>
        </w:tc>
      </w:tr>
    </w:tbl>
    <w:p w14:paraId="3387A9A4" w14:textId="77777777" w:rsidR="00F26FDC" w:rsidRPr="006A63E5" w:rsidRDefault="00F26FDC" w:rsidP="009013E3">
      <w:pPr>
        <w:keepNext/>
        <w:keepLines/>
        <w:spacing w:before="120" w:after="120"/>
        <w:jc w:val="left"/>
        <w:rPr>
          <w:rFonts w:ascii="Arial Unicode MS" w:eastAsia="Arial Unicode MS" w:hAnsi="Arial Unicode MS" w:cs="Arial Unicode MS"/>
          <w:lang w:eastAsia="ko-KR"/>
        </w:rPr>
      </w:pPr>
      <w:r w:rsidRPr="006A63E5">
        <w:rPr>
          <w:rFonts w:ascii="Arial Unicode MS" w:eastAsia="Arial Unicode MS" w:hAnsi="Arial Unicode MS" w:cs="Arial Unicode MS"/>
        </w:rPr>
        <w:lastRenderedPageBreak/>
        <w:t>1</w:t>
      </w:r>
      <w:r w:rsidR="009013E3">
        <w:rPr>
          <w:rFonts w:ascii="Arial Unicode MS" w:eastAsia="Arial Unicode MS" w:hAnsi="Arial Unicode MS" w:cs="Arial Unicode MS"/>
        </w:rPr>
        <w:t>2</w:t>
      </w:r>
      <w:r w:rsidRPr="006A63E5">
        <w:rPr>
          <w:rFonts w:ascii="Arial Unicode MS" w:eastAsia="Arial Unicode MS" w:hAnsi="Arial Unicode MS" w:cs="Arial Unicode MS"/>
        </w:rPr>
        <w:t>. Professional experience ( Give more details to the relevant experience )</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174"/>
        <w:gridCol w:w="1559"/>
        <w:gridCol w:w="1560"/>
        <w:gridCol w:w="1275"/>
        <w:gridCol w:w="2694"/>
      </w:tblGrid>
      <w:tr w:rsidR="00F26FDC" w:rsidRPr="006A63E5" w14:paraId="3C046009" w14:textId="77777777" w:rsidTr="00E10088">
        <w:trPr>
          <w:cantSplit/>
          <w:jc w:val="center"/>
        </w:trPr>
        <w:tc>
          <w:tcPr>
            <w:tcW w:w="2174" w:type="dxa"/>
            <w:tcBorders>
              <w:top w:val="double" w:sz="6" w:space="0" w:color="auto"/>
              <w:bottom w:val="single" w:sz="6" w:space="0" w:color="auto"/>
            </w:tcBorders>
            <w:shd w:val="pct5" w:color="auto" w:fill="FFFFFF"/>
          </w:tcPr>
          <w:p w14:paraId="7683BABD" w14:textId="77777777" w:rsidR="00F26FDC" w:rsidRPr="006A63E5" w:rsidRDefault="00F26FDC" w:rsidP="00A80C33">
            <w:pPr>
              <w:pStyle w:val="normaltableau"/>
              <w:keepNext/>
              <w:keepLines/>
              <w:spacing w:before="0" w:after="0"/>
              <w:jc w:val="left"/>
              <w:rPr>
                <w:rFonts w:ascii="Arial Unicode MS" w:eastAsia="Arial Unicode MS" w:hAnsi="Arial Unicode MS" w:cs="Arial Unicode MS"/>
                <w:sz w:val="20"/>
              </w:rPr>
            </w:pPr>
            <w:r w:rsidRPr="006A63E5">
              <w:rPr>
                <w:rFonts w:ascii="Arial Unicode MS" w:eastAsia="Arial Unicode MS" w:hAnsi="Arial Unicode MS" w:cs="Arial Unicode MS"/>
                <w:sz w:val="20"/>
              </w:rPr>
              <w:t>Date from - Date to</w:t>
            </w:r>
          </w:p>
        </w:tc>
        <w:tc>
          <w:tcPr>
            <w:tcW w:w="1559" w:type="dxa"/>
            <w:tcBorders>
              <w:top w:val="double" w:sz="6" w:space="0" w:color="auto"/>
              <w:bottom w:val="single" w:sz="6" w:space="0" w:color="auto"/>
            </w:tcBorders>
            <w:shd w:val="pct5" w:color="auto" w:fill="FFFFFF"/>
          </w:tcPr>
          <w:p w14:paraId="369FCD69" w14:textId="77777777" w:rsidR="00F26FDC" w:rsidRPr="006A63E5" w:rsidRDefault="00F26FDC" w:rsidP="00A80C33">
            <w:pPr>
              <w:pStyle w:val="normaltableau"/>
              <w:keepNext/>
              <w:keepLines/>
              <w:spacing w:before="0" w:after="0"/>
              <w:jc w:val="left"/>
              <w:rPr>
                <w:rFonts w:ascii="Arial Unicode MS" w:eastAsia="Arial Unicode MS" w:hAnsi="Arial Unicode MS" w:cs="Arial Unicode MS"/>
                <w:sz w:val="20"/>
              </w:rPr>
            </w:pPr>
            <w:r w:rsidRPr="006A63E5">
              <w:rPr>
                <w:rFonts w:ascii="Arial Unicode MS" w:eastAsia="Arial Unicode MS" w:hAnsi="Arial Unicode MS" w:cs="Arial Unicode MS"/>
                <w:sz w:val="20"/>
              </w:rPr>
              <w:t>Location</w:t>
            </w:r>
          </w:p>
        </w:tc>
        <w:tc>
          <w:tcPr>
            <w:tcW w:w="1560" w:type="dxa"/>
            <w:tcBorders>
              <w:top w:val="double" w:sz="6" w:space="0" w:color="auto"/>
              <w:bottom w:val="single" w:sz="6" w:space="0" w:color="auto"/>
            </w:tcBorders>
            <w:shd w:val="pct5" w:color="auto" w:fill="FFFFFF"/>
          </w:tcPr>
          <w:p w14:paraId="2B980C96" w14:textId="77777777" w:rsidR="00F26FDC" w:rsidRPr="006A63E5" w:rsidRDefault="00F26FDC" w:rsidP="00A80C33">
            <w:pPr>
              <w:pStyle w:val="normaltableau"/>
              <w:keepNext/>
              <w:keepLines/>
              <w:spacing w:before="0" w:after="0"/>
              <w:jc w:val="left"/>
              <w:rPr>
                <w:rFonts w:ascii="Arial Unicode MS" w:eastAsia="Arial Unicode MS" w:hAnsi="Arial Unicode MS" w:cs="Arial Unicode MS"/>
                <w:sz w:val="20"/>
              </w:rPr>
            </w:pPr>
            <w:r w:rsidRPr="006A63E5">
              <w:rPr>
                <w:rFonts w:ascii="Arial Unicode MS" w:eastAsia="Arial Unicode MS" w:hAnsi="Arial Unicode MS" w:cs="Arial Unicode MS"/>
                <w:sz w:val="20"/>
              </w:rPr>
              <w:t>Company</w:t>
            </w:r>
          </w:p>
        </w:tc>
        <w:tc>
          <w:tcPr>
            <w:tcW w:w="1275" w:type="dxa"/>
            <w:tcBorders>
              <w:top w:val="double" w:sz="6" w:space="0" w:color="auto"/>
              <w:bottom w:val="single" w:sz="6" w:space="0" w:color="auto"/>
            </w:tcBorders>
            <w:shd w:val="pct5" w:color="auto" w:fill="FFFFFF"/>
          </w:tcPr>
          <w:p w14:paraId="0327AF5C" w14:textId="77777777" w:rsidR="00F26FDC" w:rsidRPr="006A63E5" w:rsidRDefault="00F26FDC" w:rsidP="00A80C33">
            <w:pPr>
              <w:pStyle w:val="normaltableau"/>
              <w:keepNext/>
              <w:keepLines/>
              <w:spacing w:before="0" w:after="0"/>
              <w:jc w:val="left"/>
              <w:rPr>
                <w:rFonts w:ascii="Arial Unicode MS" w:eastAsia="Arial Unicode MS" w:hAnsi="Arial Unicode MS" w:cs="Arial Unicode MS"/>
                <w:sz w:val="20"/>
              </w:rPr>
            </w:pPr>
            <w:r w:rsidRPr="006A63E5">
              <w:rPr>
                <w:rFonts w:ascii="Arial Unicode MS" w:eastAsia="Arial Unicode MS" w:hAnsi="Arial Unicode MS" w:cs="Arial Unicode MS"/>
                <w:sz w:val="20"/>
              </w:rPr>
              <w:t>Position</w:t>
            </w:r>
          </w:p>
        </w:tc>
        <w:tc>
          <w:tcPr>
            <w:tcW w:w="2694" w:type="dxa"/>
            <w:tcBorders>
              <w:top w:val="double" w:sz="6" w:space="0" w:color="auto"/>
              <w:bottom w:val="single" w:sz="6" w:space="0" w:color="auto"/>
            </w:tcBorders>
            <w:shd w:val="pct5" w:color="auto" w:fill="FFFFFF"/>
          </w:tcPr>
          <w:p w14:paraId="247F203C" w14:textId="77777777" w:rsidR="00F26FDC" w:rsidRPr="006A63E5" w:rsidRDefault="00F26FDC" w:rsidP="00A80C33">
            <w:pPr>
              <w:pStyle w:val="normaltableau"/>
              <w:keepNext/>
              <w:keepLines/>
              <w:spacing w:before="0" w:after="0"/>
              <w:jc w:val="left"/>
              <w:rPr>
                <w:rFonts w:ascii="Arial Unicode MS" w:eastAsia="Arial Unicode MS" w:hAnsi="Arial Unicode MS" w:cs="Arial Unicode MS"/>
                <w:sz w:val="20"/>
              </w:rPr>
            </w:pPr>
            <w:r w:rsidRPr="006A63E5">
              <w:rPr>
                <w:rFonts w:ascii="Arial Unicode MS" w:eastAsia="Arial Unicode MS" w:hAnsi="Arial Unicode MS" w:cs="Arial Unicode MS"/>
                <w:sz w:val="20"/>
              </w:rPr>
              <w:t>Description</w:t>
            </w:r>
          </w:p>
        </w:tc>
      </w:tr>
      <w:tr w:rsidR="003D0341" w:rsidRPr="00A44D32" w14:paraId="6A7F1279" w14:textId="77777777" w:rsidTr="00E10088">
        <w:trPr>
          <w:cantSplit/>
          <w:jc w:val="center"/>
        </w:trPr>
        <w:tc>
          <w:tcPr>
            <w:tcW w:w="2174" w:type="dxa"/>
            <w:tcBorders>
              <w:top w:val="nil"/>
            </w:tcBorders>
          </w:tcPr>
          <w:p w14:paraId="62F1F3A0" w14:textId="77777777" w:rsidR="003D0341" w:rsidRPr="00A01B1D" w:rsidRDefault="003D0341" w:rsidP="003D0341">
            <w:pPr>
              <w:pStyle w:val="normaltableau"/>
              <w:keepNext/>
              <w:keepLines/>
              <w:rPr>
                <w:rFonts w:ascii="Arial Unicode MS" w:eastAsia="Arial Unicode MS" w:hAnsi="Arial Unicode MS" w:cs="Arial Unicode MS"/>
                <w:sz w:val="20"/>
              </w:rPr>
            </w:pPr>
            <w:r w:rsidRPr="00A01B1D">
              <w:rPr>
                <w:rFonts w:ascii="Arial Unicode MS" w:eastAsia="Arial Unicode MS" w:hAnsi="Arial Unicode MS" w:cs="Arial Unicode MS"/>
                <w:sz w:val="20"/>
              </w:rPr>
              <w:t>07/06/2015 – Up now</w:t>
            </w:r>
          </w:p>
          <w:p w14:paraId="771C2EBE" w14:textId="2F116E58" w:rsidR="003D0341" w:rsidRPr="00A01B1D" w:rsidRDefault="003D0341" w:rsidP="003D0341">
            <w:pPr>
              <w:pStyle w:val="normaltableau"/>
              <w:keepNext/>
              <w:keepLines/>
              <w:rPr>
                <w:rFonts w:ascii="Arial Unicode MS" w:eastAsia="Arial Unicode MS" w:hAnsi="Arial Unicode MS" w:cs="Arial Unicode MS"/>
                <w:sz w:val="20"/>
              </w:rPr>
            </w:pPr>
          </w:p>
          <w:p w14:paraId="44B44718" w14:textId="77777777" w:rsidR="003D0341" w:rsidRPr="00A01B1D" w:rsidRDefault="003D0341" w:rsidP="003D0341">
            <w:pPr>
              <w:pStyle w:val="normaltableau"/>
              <w:keepNext/>
              <w:keepLines/>
              <w:rPr>
                <w:rFonts w:ascii="Arial Unicode MS" w:eastAsia="Arial Unicode MS" w:hAnsi="Arial Unicode MS" w:cs="Arial Unicode MS"/>
                <w:sz w:val="20"/>
              </w:rPr>
            </w:pPr>
          </w:p>
          <w:p w14:paraId="679F6792" w14:textId="77777777" w:rsidR="003D0341" w:rsidRPr="00A01B1D" w:rsidRDefault="003D0341" w:rsidP="00A01B1D">
            <w:pPr>
              <w:pStyle w:val="normaltableau"/>
              <w:keepNext/>
              <w:keepLines/>
              <w:rPr>
                <w:rFonts w:ascii="Arial Unicode MS" w:eastAsia="Arial Unicode MS" w:hAnsi="Arial Unicode MS" w:cs="Arial Unicode MS"/>
                <w:sz w:val="20"/>
              </w:rPr>
            </w:pPr>
          </w:p>
        </w:tc>
        <w:tc>
          <w:tcPr>
            <w:tcW w:w="1559" w:type="dxa"/>
            <w:tcBorders>
              <w:top w:val="nil"/>
            </w:tcBorders>
          </w:tcPr>
          <w:p w14:paraId="41FA1736" w14:textId="4AC2E50F" w:rsidR="00A01B1D" w:rsidRPr="00B34FAE" w:rsidRDefault="00A01B1D" w:rsidP="00A01B1D">
            <w:pPr>
              <w:pStyle w:val="normaltableau"/>
              <w:keepNext/>
              <w:keepLines/>
              <w:rPr>
                <w:rFonts w:ascii="Avenir Book" w:hAnsi="Avenir Book" w:cs="Arial"/>
                <w:noProof/>
                <w:sz w:val="20"/>
                <w:lang w:val="en-US"/>
              </w:rPr>
            </w:pPr>
            <w:r w:rsidRPr="00B34FAE">
              <w:rPr>
                <w:rFonts w:ascii="Avenir Book" w:hAnsi="Avenir Book" w:cs="Arial"/>
                <w:noProof/>
                <w:sz w:val="20"/>
                <w:lang w:val="en-US"/>
              </w:rPr>
              <w:t>Hebron/ Palestine</w:t>
            </w:r>
          </w:p>
          <w:p w14:paraId="6955298C" w14:textId="32594843" w:rsidR="003D0341" w:rsidRPr="00B34FAE" w:rsidRDefault="003D0341" w:rsidP="00A80C33">
            <w:pPr>
              <w:pStyle w:val="normaltableau"/>
              <w:keepNext/>
              <w:keepLines/>
              <w:spacing w:before="0" w:after="0"/>
              <w:jc w:val="left"/>
              <w:rPr>
                <w:rFonts w:ascii="Avenir Book" w:hAnsi="Avenir Book" w:cs="Arial"/>
                <w:noProof/>
                <w:sz w:val="20"/>
                <w:lang w:val="en-US"/>
              </w:rPr>
            </w:pPr>
          </w:p>
        </w:tc>
        <w:tc>
          <w:tcPr>
            <w:tcW w:w="1560" w:type="dxa"/>
            <w:tcBorders>
              <w:top w:val="nil"/>
            </w:tcBorders>
          </w:tcPr>
          <w:p w14:paraId="0327D414" w14:textId="6364955C" w:rsidR="003D0341" w:rsidRPr="00B34FAE" w:rsidRDefault="003D0341" w:rsidP="00A80C33">
            <w:pPr>
              <w:pStyle w:val="normaltableau"/>
              <w:keepNext/>
              <w:keepLines/>
              <w:spacing w:before="0" w:after="0"/>
              <w:jc w:val="left"/>
              <w:rPr>
                <w:rFonts w:ascii="Avenir Book" w:hAnsi="Avenir Book" w:cs="Arial"/>
                <w:noProof/>
                <w:sz w:val="20"/>
                <w:lang w:val="en-US"/>
              </w:rPr>
            </w:pPr>
            <w:r w:rsidRPr="00B34FAE">
              <w:rPr>
                <w:rFonts w:ascii="Avenir Book" w:hAnsi="Avenir Book" w:cs="Arial"/>
                <w:noProof/>
                <w:sz w:val="20"/>
                <w:lang w:val="en-US"/>
              </w:rPr>
              <w:t>Palestine Polytechnic University - Department of Civil and Architectural Engineering</w:t>
            </w:r>
          </w:p>
        </w:tc>
        <w:tc>
          <w:tcPr>
            <w:tcW w:w="1275" w:type="dxa"/>
            <w:tcBorders>
              <w:top w:val="nil"/>
            </w:tcBorders>
          </w:tcPr>
          <w:p w14:paraId="29FFAC2E" w14:textId="4334156D" w:rsidR="003D0341" w:rsidRPr="00B34FAE" w:rsidRDefault="003D0341" w:rsidP="00A80C33">
            <w:pPr>
              <w:pStyle w:val="normaltableau"/>
              <w:keepNext/>
              <w:keepLines/>
              <w:spacing w:before="0" w:after="0"/>
              <w:jc w:val="left"/>
              <w:rPr>
                <w:rFonts w:ascii="Avenir Book" w:hAnsi="Avenir Book" w:cs="Arial"/>
                <w:noProof/>
                <w:sz w:val="20"/>
                <w:lang w:val="en-US"/>
              </w:rPr>
            </w:pPr>
            <w:r w:rsidRPr="00B34FAE">
              <w:rPr>
                <w:rFonts w:ascii="Avenir Book" w:hAnsi="Avenir Book" w:cs="Arial"/>
                <w:noProof/>
                <w:sz w:val="20"/>
                <w:lang w:val="en-US"/>
              </w:rPr>
              <w:t xml:space="preserve">Professor assistance </w:t>
            </w:r>
          </w:p>
        </w:tc>
        <w:tc>
          <w:tcPr>
            <w:tcW w:w="2694" w:type="dxa"/>
            <w:tcBorders>
              <w:top w:val="nil"/>
            </w:tcBorders>
          </w:tcPr>
          <w:p w14:paraId="507D1AEF" w14:textId="7B2591D4" w:rsidR="003D0341" w:rsidRPr="00A01B1D" w:rsidRDefault="00A01B1D" w:rsidP="00B34FAE">
            <w:pPr>
              <w:pStyle w:val="normaltableau"/>
              <w:keepNext/>
              <w:keepLines/>
              <w:jc w:val="left"/>
              <w:rPr>
                <w:rFonts w:ascii="Arial Unicode MS" w:eastAsia="Arial Unicode MS" w:hAnsi="Arial Unicode MS" w:cs="Arial Unicode MS"/>
                <w:sz w:val="20"/>
              </w:rPr>
            </w:pPr>
            <w:r w:rsidRPr="00A01B1D">
              <w:rPr>
                <w:rFonts w:ascii="Arial Unicode MS" w:eastAsia="Arial Unicode MS" w:hAnsi="Arial Unicode MS" w:cs="Arial Unicode MS"/>
                <w:sz w:val="20"/>
              </w:rPr>
              <w:t>‘</w:t>
            </w:r>
            <w:r w:rsidRPr="00B34FAE">
              <w:rPr>
                <w:rFonts w:ascii="Avenir Book" w:hAnsi="Avenir Book" w:cs="Arial"/>
                <w:noProof/>
                <w:sz w:val="20"/>
                <w:lang w:val="en-US"/>
              </w:rPr>
              <w:t xml:space="preserve">’I teach the courses of </w:t>
            </w:r>
            <w:r w:rsidR="00B14A56" w:rsidRPr="00B34FAE">
              <w:rPr>
                <w:rFonts w:ascii="Avenir Book" w:hAnsi="Avenir Book" w:cs="Arial"/>
                <w:noProof/>
                <w:sz w:val="20"/>
                <w:lang w:val="en-US"/>
              </w:rPr>
              <w:t xml:space="preserve">Civil 3D, </w:t>
            </w:r>
            <w:r w:rsidRPr="00B34FAE">
              <w:rPr>
                <w:rFonts w:ascii="Avenir Book" w:hAnsi="Avenir Book" w:cs="Arial"/>
                <w:noProof/>
                <w:sz w:val="20"/>
                <w:lang w:val="en-US"/>
              </w:rPr>
              <w:t xml:space="preserve">Hydrology, Hydraulic, Design of wastewater treatment Plants, Sanitary engineering, Fluid Mechanics, GIS, </w:t>
            </w:r>
            <w:r w:rsidR="00B34FAE" w:rsidRPr="00B34FAE">
              <w:rPr>
                <w:rFonts w:ascii="Avenir Book" w:hAnsi="Avenir Book" w:cs="Arial"/>
                <w:noProof/>
                <w:sz w:val="20"/>
                <w:lang w:val="en-US"/>
              </w:rPr>
              <w:t xml:space="preserve">Building Construction, </w:t>
            </w:r>
            <w:r w:rsidRPr="00B34FAE">
              <w:rPr>
                <w:rFonts w:ascii="Avenir Book" w:hAnsi="Avenir Book" w:cs="Arial"/>
                <w:noProof/>
                <w:sz w:val="20"/>
                <w:lang w:val="en-US"/>
              </w:rPr>
              <w:t>Engineering Ethics, Survey I&amp;2, Advance survey, Highway engineering and transportation system’</w:t>
            </w:r>
          </w:p>
        </w:tc>
      </w:tr>
      <w:tr w:rsidR="00F26FDC" w:rsidRPr="00A44D32" w14:paraId="6BA66256" w14:textId="77777777" w:rsidTr="00E10088">
        <w:trPr>
          <w:cantSplit/>
          <w:jc w:val="center"/>
        </w:trPr>
        <w:tc>
          <w:tcPr>
            <w:tcW w:w="2174" w:type="dxa"/>
            <w:tcBorders>
              <w:top w:val="nil"/>
            </w:tcBorders>
          </w:tcPr>
          <w:p w14:paraId="0EE519A1" w14:textId="77777777" w:rsidR="00F26FDC" w:rsidRPr="00A44D32" w:rsidRDefault="00F56D5F" w:rsidP="008E2B05">
            <w:pPr>
              <w:pStyle w:val="normaltableau"/>
              <w:keepNext/>
              <w:keepLines/>
              <w:spacing w:before="0" w:after="0"/>
              <w:jc w:val="left"/>
              <w:rPr>
                <w:rFonts w:ascii="Arial Unicode MS" w:eastAsia="Arial Unicode MS" w:hAnsi="Arial Unicode MS" w:cs="Arial Unicode MS"/>
                <w:sz w:val="20"/>
                <w:lang w:eastAsia="ko-KR"/>
              </w:rPr>
            </w:pPr>
            <w:r>
              <w:rPr>
                <w:rFonts w:ascii="Arial Unicode MS" w:eastAsia="Arial Unicode MS" w:hAnsi="Arial Unicode MS" w:cs="Arial Unicode MS"/>
                <w:sz w:val="20"/>
                <w:lang w:eastAsia="ko-KR"/>
              </w:rPr>
              <w:t xml:space="preserve">APR 2015 – </w:t>
            </w:r>
            <w:r w:rsidR="008E2B05">
              <w:rPr>
                <w:rFonts w:ascii="Arial Unicode MS" w:eastAsia="Arial Unicode MS" w:hAnsi="Arial Unicode MS" w:cs="Arial Unicode MS"/>
                <w:sz w:val="20"/>
                <w:lang w:eastAsia="ko-KR"/>
              </w:rPr>
              <w:t>MAY</w:t>
            </w:r>
            <w:r>
              <w:rPr>
                <w:rFonts w:ascii="Arial Unicode MS" w:eastAsia="Arial Unicode MS" w:hAnsi="Arial Unicode MS" w:cs="Arial Unicode MS"/>
                <w:sz w:val="20"/>
                <w:lang w:eastAsia="ko-KR"/>
              </w:rPr>
              <w:t xml:space="preserve"> 2018</w:t>
            </w:r>
          </w:p>
        </w:tc>
        <w:tc>
          <w:tcPr>
            <w:tcW w:w="1559" w:type="dxa"/>
            <w:tcBorders>
              <w:top w:val="nil"/>
            </w:tcBorders>
          </w:tcPr>
          <w:p w14:paraId="0614FF99" w14:textId="3BDA0376" w:rsidR="00F26FDC" w:rsidRPr="00A44D32" w:rsidRDefault="00F56D5F" w:rsidP="00A80C33">
            <w:pPr>
              <w:pStyle w:val="normaltableau"/>
              <w:keepNext/>
              <w:keepLines/>
              <w:spacing w:before="0" w:after="0"/>
              <w:jc w:val="left"/>
              <w:rPr>
                <w:rFonts w:ascii="Arial Unicode MS" w:eastAsia="Arial Unicode MS" w:hAnsi="Arial Unicode MS" w:cs="Arial Unicode MS"/>
                <w:sz w:val="20"/>
              </w:rPr>
            </w:pPr>
            <w:r>
              <w:rPr>
                <w:rFonts w:ascii="Arial Unicode MS" w:eastAsia="Arial Unicode MS" w:hAnsi="Arial Unicode MS" w:cs="Arial Unicode MS"/>
                <w:sz w:val="20"/>
              </w:rPr>
              <w:t>Bethlehem</w:t>
            </w:r>
            <w:r w:rsidR="005149B1">
              <w:rPr>
                <w:rFonts w:ascii="Arial Unicode MS" w:eastAsia="Arial Unicode MS" w:hAnsi="Arial Unicode MS" w:cs="Arial Unicode MS"/>
                <w:sz w:val="20"/>
              </w:rPr>
              <w:t xml:space="preserve"> </w:t>
            </w:r>
            <w:r w:rsidR="00B34FAE">
              <w:rPr>
                <w:rFonts w:ascii="Arial Unicode MS" w:eastAsia="Arial Unicode MS" w:hAnsi="Arial Unicode MS" w:cs="Arial Unicode MS"/>
                <w:sz w:val="20"/>
              </w:rPr>
              <w:t>–</w:t>
            </w:r>
            <w:r w:rsidR="005149B1">
              <w:rPr>
                <w:rFonts w:ascii="Arial Unicode MS" w:eastAsia="Arial Unicode MS" w:hAnsi="Arial Unicode MS" w:cs="Arial Unicode MS"/>
                <w:sz w:val="20"/>
              </w:rPr>
              <w:t xml:space="preserve"> Palestine</w:t>
            </w:r>
          </w:p>
        </w:tc>
        <w:tc>
          <w:tcPr>
            <w:tcW w:w="1560" w:type="dxa"/>
            <w:tcBorders>
              <w:top w:val="nil"/>
            </w:tcBorders>
          </w:tcPr>
          <w:p w14:paraId="6E9E3658" w14:textId="77777777" w:rsidR="00F26FDC" w:rsidRPr="00A44D32" w:rsidRDefault="00F56D5F" w:rsidP="00A80C33">
            <w:pPr>
              <w:pStyle w:val="normaltableau"/>
              <w:keepNext/>
              <w:keepLines/>
              <w:spacing w:before="0" w:after="0"/>
              <w:jc w:val="left"/>
              <w:rPr>
                <w:rFonts w:ascii="Arial Unicode MS" w:eastAsia="Arial Unicode MS" w:hAnsi="Arial Unicode MS" w:cs="Arial Unicode MS"/>
                <w:sz w:val="20"/>
              </w:rPr>
            </w:pPr>
            <w:r w:rsidRPr="007875BD">
              <w:rPr>
                <w:rFonts w:ascii="Arial Narrow" w:hAnsi="Arial Narrow"/>
                <w:sz w:val="20"/>
                <w:lang w:eastAsia="ar-SA"/>
              </w:rPr>
              <w:t>Madanat Contracting Company</w:t>
            </w:r>
          </w:p>
        </w:tc>
        <w:tc>
          <w:tcPr>
            <w:tcW w:w="1275" w:type="dxa"/>
            <w:tcBorders>
              <w:top w:val="nil"/>
            </w:tcBorders>
          </w:tcPr>
          <w:p w14:paraId="4697BCCA" w14:textId="77777777" w:rsidR="00F26FDC" w:rsidRPr="00A44D32" w:rsidRDefault="00F56D5F" w:rsidP="00A80C33">
            <w:pPr>
              <w:pStyle w:val="normaltableau"/>
              <w:keepNext/>
              <w:keepLines/>
              <w:spacing w:before="0" w:after="0"/>
              <w:jc w:val="left"/>
              <w:rPr>
                <w:rFonts w:ascii="Arial Unicode MS" w:eastAsia="Arial Unicode MS" w:hAnsi="Arial Unicode MS" w:cs="Arial Unicode MS"/>
                <w:sz w:val="20"/>
              </w:rPr>
            </w:pPr>
            <w:r>
              <w:rPr>
                <w:rFonts w:ascii="Arial Narrow" w:hAnsi="Arial Narrow"/>
                <w:sz w:val="20"/>
                <w:lang w:eastAsia="ar-SA"/>
              </w:rPr>
              <w:t>Infrastructure (hydraulic and drainage) engineer</w:t>
            </w:r>
          </w:p>
        </w:tc>
        <w:tc>
          <w:tcPr>
            <w:tcW w:w="2694" w:type="dxa"/>
            <w:tcBorders>
              <w:top w:val="nil"/>
            </w:tcBorders>
          </w:tcPr>
          <w:p w14:paraId="46325DBC" w14:textId="77777777" w:rsidR="00EF5632" w:rsidRDefault="00E10088" w:rsidP="00EF5632">
            <w:pPr>
              <w:jc w:val="left"/>
              <w:rPr>
                <w:rFonts w:ascii="Avenir Book" w:hAnsi="Avenir Book" w:cs="Arial"/>
                <w:b/>
              </w:rPr>
            </w:pPr>
            <w:r w:rsidRPr="00DE4EB6">
              <w:rPr>
                <w:rFonts w:ascii="Avenir Book" w:hAnsi="Avenir Book" w:cs="Arial"/>
                <w:b/>
              </w:rPr>
              <w:t>Activities performed:</w:t>
            </w:r>
          </w:p>
          <w:p w14:paraId="1542D2A9" w14:textId="77777777" w:rsidR="00EF5632" w:rsidRDefault="00EF5632" w:rsidP="00EF5632">
            <w:pPr>
              <w:jc w:val="left"/>
              <w:rPr>
                <w:rFonts w:ascii="Avenir Book" w:hAnsi="Avenir Book" w:cs="Arial"/>
                <w:b/>
              </w:rPr>
            </w:pPr>
            <w:r w:rsidRPr="00EF5632">
              <w:rPr>
                <w:rFonts w:ascii="Avenir Book" w:hAnsi="Avenir Book" w:cs="Arial"/>
              </w:rPr>
              <w:t xml:space="preserve">- </w:t>
            </w:r>
            <w:r>
              <w:rPr>
                <w:rFonts w:ascii="Avenir Book" w:hAnsi="Avenir Book" w:cs="Arial"/>
              </w:rPr>
              <w:t>Storm</w:t>
            </w:r>
            <w:r w:rsidR="00A27FD2">
              <w:rPr>
                <w:rFonts w:ascii="Avenir Book" w:hAnsi="Avenir Book" w:cs="Arial"/>
              </w:rPr>
              <w:t xml:space="preserve"> </w:t>
            </w:r>
            <w:r>
              <w:rPr>
                <w:rFonts w:ascii="Avenir Book" w:hAnsi="Avenir Book" w:cs="Arial"/>
              </w:rPr>
              <w:t>water design for SOS road in Bethelhen</w:t>
            </w:r>
            <w:r w:rsidR="00A27FD2">
              <w:rPr>
                <w:rFonts w:ascii="Avenir Book" w:hAnsi="Avenir Book" w:cs="Arial"/>
                <w:b/>
              </w:rPr>
              <w:t>.</w:t>
            </w:r>
          </w:p>
          <w:p w14:paraId="3F985D4F" w14:textId="77777777" w:rsidR="00FA5057" w:rsidRDefault="00FA5057" w:rsidP="00FA5057">
            <w:pPr>
              <w:jc w:val="left"/>
              <w:rPr>
                <w:rFonts w:ascii="Avenir Book" w:hAnsi="Avenir Book" w:cs="Arial"/>
                <w:b/>
              </w:rPr>
            </w:pPr>
            <w:r w:rsidRPr="00EF5632">
              <w:rPr>
                <w:rFonts w:ascii="Avenir Book" w:hAnsi="Avenir Book" w:cs="Arial"/>
              </w:rPr>
              <w:t xml:space="preserve">- </w:t>
            </w:r>
            <w:r>
              <w:rPr>
                <w:rFonts w:ascii="Avenir Book" w:hAnsi="Avenir Book" w:cs="Arial"/>
              </w:rPr>
              <w:t>Storm water design for Somra road in Hebron</w:t>
            </w:r>
            <w:r>
              <w:rPr>
                <w:rFonts w:ascii="Avenir Book" w:hAnsi="Avenir Book" w:cs="Arial"/>
                <w:b/>
              </w:rPr>
              <w:t>.</w:t>
            </w:r>
          </w:p>
          <w:p w14:paraId="53407737" w14:textId="77777777" w:rsidR="00A27FD2" w:rsidRPr="0085577B" w:rsidRDefault="00A27FD2" w:rsidP="00A27FD2">
            <w:pPr>
              <w:pStyle w:val="ListParagraph"/>
              <w:bidi w:val="0"/>
              <w:ind w:left="22"/>
              <w:rPr>
                <w:rFonts w:ascii="Avenir Book" w:hAnsi="Avenir Book" w:cs="Arial"/>
                <w:sz w:val="20"/>
                <w:szCs w:val="20"/>
              </w:rPr>
            </w:pPr>
            <w:r>
              <w:rPr>
                <w:rFonts w:ascii="Avenir Book" w:hAnsi="Avenir Book" w:cs="Arial"/>
                <w:sz w:val="20"/>
                <w:szCs w:val="20"/>
              </w:rPr>
              <w:t xml:space="preserve">- Design of Storm water collection system (Wadi Abu Helal-Dura) </w:t>
            </w:r>
          </w:p>
          <w:p w14:paraId="6B2A58D0" w14:textId="77777777" w:rsidR="00E10088" w:rsidRPr="00FA5057" w:rsidRDefault="00A27FD2" w:rsidP="00FA5057">
            <w:pPr>
              <w:jc w:val="both"/>
              <w:rPr>
                <w:rFonts w:ascii="Avenir Book" w:hAnsi="Avenir Book" w:cs="Arial"/>
              </w:rPr>
            </w:pPr>
            <w:r>
              <w:rPr>
                <w:rFonts w:ascii="Avenir Book" w:hAnsi="Avenir Book" w:cs="Arial"/>
              </w:rPr>
              <w:t xml:space="preserve">- </w:t>
            </w:r>
            <w:r w:rsidRPr="0085577B">
              <w:rPr>
                <w:rFonts w:ascii="Avenir Book" w:hAnsi="Avenir Book" w:cs="Arial"/>
              </w:rPr>
              <w:t xml:space="preserve">Hydrological </w:t>
            </w:r>
            <w:r>
              <w:rPr>
                <w:rFonts w:ascii="Avenir Book" w:hAnsi="Avenir Book" w:cs="Arial"/>
              </w:rPr>
              <w:t>(</w:t>
            </w:r>
            <w:r w:rsidRPr="00A27FD2">
              <w:rPr>
                <w:rFonts w:ascii="Avenir Book" w:hAnsi="Avenir Book" w:cs="Arial"/>
              </w:rPr>
              <w:t>Flood risk</w:t>
            </w:r>
            <w:r>
              <w:rPr>
                <w:rFonts w:ascii="Avenir Book" w:hAnsi="Avenir Book" w:cs="Arial"/>
              </w:rPr>
              <w:t>)</w:t>
            </w:r>
            <w:r w:rsidRPr="0085577B">
              <w:rPr>
                <w:rFonts w:ascii="Avenir Book" w:hAnsi="Avenir Book" w:cs="Arial"/>
              </w:rPr>
              <w:t xml:space="preserve"> analysis for </w:t>
            </w:r>
            <w:r w:rsidRPr="00A27FD2">
              <w:rPr>
                <w:rFonts w:ascii="Avenir Book" w:hAnsi="Avenir Book" w:cs="Arial"/>
              </w:rPr>
              <w:t>South and-north sewage pumping stations in Bethlehem</w:t>
            </w:r>
            <w:r>
              <w:rPr>
                <w:rFonts w:ascii="Avenir Book" w:hAnsi="Avenir Book" w:cs="Arial"/>
              </w:rPr>
              <w:t xml:space="preserve"> </w:t>
            </w:r>
            <w:r w:rsidRPr="00A27FD2">
              <w:rPr>
                <w:rFonts w:ascii="Avenir Book" w:hAnsi="Avenir Book" w:cs="Arial"/>
              </w:rPr>
              <w:t>(StormCAD and Civil 3d)</w:t>
            </w:r>
            <w:r w:rsidR="00FA5057">
              <w:rPr>
                <w:rFonts w:ascii="Avenir Book" w:hAnsi="Avenir Book" w:cs="Arial"/>
              </w:rPr>
              <w:t>.</w:t>
            </w:r>
          </w:p>
          <w:p w14:paraId="529E099D" w14:textId="77777777" w:rsidR="00E10088" w:rsidRPr="00E10088" w:rsidRDefault="00EF5632" w:rsidP="00E10088">
            <w:pPr>
              <w:ind w:hanging="120"/>
              <w:jc w:val="left"/>
              <w:rPr>
                <w:rFonts w:ascii="Avenir Book" w:hAnsi="Avenir Book" w:cs="Arial"/>
              </w:rPr>
            </w:pPr>
            <w:r>
              <w:rPr>
                <w:rFonts w:ascii="Avenir Book" w:hAnsi="Avenir Book" w:cs="Arial"/>
              </w:rPr>
              <w:t xml:space="preserve">  </w:t>
            </w:r>
            <w:r w:rsidR="00E10088">
              <w:rPr>
                <w:rFonts w:ascii="Avenir Book" w:hAnsi="Avenir Book" w:cs="Arial"/>
              </w:rPr>
              <w:t xml:space="preserve">- </w:t>
            </w:r>
            <w:r w:rsidR="00E10088" w:rsidRPr="00E10088">
              <w:rPr>
                <w:rFonts w:ascii="Avenir Book" w:hAnsi="Avenir Book" w:cs="Arial"/>
              </w:rPr>
              <w:t>Hydraulic analysis for the water network and its integrity</w:t>
            </w:r>
            <w:r w:rsidR="00E10088">
              <w:rPr>
                <w:rFonts w:ascii="Avenir Book" w:hAnsi="Avenir Book" w:cs="Arial"/>
              </w:rPr>
              <w:t xml:space="preserve"> (</w:t>
            </w:r>
            <w:r w:rsidR="00E10088" w:rsidRPr="00A203C9">
              <w:rPr>
                <w:rFonts w:ascii="Arial Unicode MS" w:eastAsia="Arial Unicode MS" w:hAnsi="Arial Unicode MS" w:cs="Arial Unicode MS"/>
                <w:lang w:eastAsia="ko-KR"/>
              </w:rPr>
              <w:t>WaterCAD, SewerCAD</w:t>
            </w:r>
            <w:r w:rsidR="00E10088">
              <w:rPr>
                <w:rFonts w:ascii="Avenir Book" w:hAnsi="Avenir Book" w:cs="Arial"/>
              </w:rPr>
              <w:t xml:space="preserve"> and </w:t>
            </w:r>
            <w:r w:rsidR="00E10088" w:rsidRPr="00A203C9">
              <w:rPr>
                <w:rFonts w:ascii="Arial Unicode MS" w:eastAsia="Arial Unicode MS" w:hAnsi="Arial Unicode MS" w:cs="Arial Unicode MS"/>
                <w:lang w:eastAsia="ko-KR"/>
              </w:rPr>
              <w:t>Hammer</w:t>
            </w:r>
            <w:r w:rsidR="00E10088">
              <w:rPr>
                <w:rFonts w:ascii="Arial Unicode MS" w:eastAsia="Arial Unicode MS" w:hAnsi="Arial Unicode MS" w:cs="Arial Unicode MS"/>
                <w:lang w:eastAsia="ko-KR"/>
              </w:rPr>
              <w:t>CAD</w:t>
            </w:r>
            <w:r w:rsidR="00E10088">
              <w:rPr>
                <w:rFonts w:ascii="Avenir Book" w:hAnsi="Avenir Book" w:cs="Arial"/>
              </w:rPr>
              <w:t>)</w:t>
            </w:r>
          </w:p>
          <w:p w14:paraId="13E3B52A" w14:textId="77777777" w:rsidR="00E10088" w:rsidRPr="0085577B" w:rsidRDefault="00E10088" w:rsidP="00E10088">
            <w:pPr>
              <w:pStyle w:val="ListParagraph"/>
              <w:bidi w:val="0"/>
              <w:ind w:left="22"/>
              <w:rPr>
                <w:rFonts w:ascii="Avenir Book" w:hAnsi="Avenir Book" w:cs="Arial"/>
                <w:sz w:val="20"/>
                <w:szCs w:val="20"/>
              </w:rPr>
            </w:pPr>
            <w:r>
              <w:rPr>
                <w:rFonts w:ascii="Avenir Book" w:hAnsi="Avenir Book" w:cs="Arial"/>
                <w:sz w:val="20"/>
                <w:szCs w:val="20"/>
              </w:rPr>
              <w:t>- Mechanical mapping</w:t>
            </w:r>
          </w:p>
          <w:p w14:paraId="21A9B9AB" w14:textId="77777777" w:rsidR="00E10088" w:rsidRPr="0085577B" w:rsidRDefault="00E10088" w:rsidP="00E10088">
            <w:pPr>
              <w:pStyle w:val="ListParagraph"/>
              <w:bidi w:val="0"/>
              <w:ind w:left="22"/>
              <w:rPr>
                <w:rFonts w:ascii="Avenir Book" w:hAnsi="Avenir Book" w:cs="Arial"/>
                <w:sz w:val="20"/>
                <w:szCs w:val="20"/>
              </w:rPr>
            </w:pPr>
            <w:r>
              <w:rPr>
                <w:rFonts w:ascii="Avenir Book" w:hAnsi="Avenir Book" w:cs="Arial"/>
                <w:sz w:val="20"/>
                <w:szCs w:val="20"/>
              </w:rPr>
              <w:t>- GIS integration</w:t>
            </w:r>
          </w:p>
          <w:p w14:paraId="07448B73" w14:textId="77777777" w:rsidR="00F26FDC" w:rsidRPr="00A44D32" w:rsidRDefault="00E10088" w:rsidP="00E10088">
            <w:pPr>
              <w:pStyle w:val="normaltableau"/>
              <w:keepNext/>
              <w:keepLines/>
              <w:spacing w:before="0" w:after="0"/>
              <w:jc w:val="left"/>
              <w:rPr>
                <w:rFonts w:ascii="Arial Unicode MS" w:eastAsia="Arial Unicode MS" w:hAnsi="Arial Unicode MS" w:cs="Arial Unicode MS"/>
                <w:sz w:val="20"/>
              </w:rPr>
            </w:pPr>
            <w:r>
              <w:rPr>
                <w:rFonts w:ascii="Avenir Book" w:hAnsi="Avenir Book" w:cs="Arial"/>
                <w:sz w:val="20"/>
                <w:lang w:val="en-US"/>
              </w:rPr>
              <w:t>- Test and validation</w:t>
            </w:r>
          </w:p>
        </w:tc>
      </w:tr>
      <w:tr w:rsidR="00F26FDC" w:rsidRPr="00A44D32" w14:paraId="112B1B68" w14:textId="77777777" w:rsidTr="00E10088">
        <w:trPr>
          <w:cantSplit/>
          <w:jc w:val="center"/>
        </w:trPr>
        <w:tc>
          <w:tcPr>
            <w:tcW w:w="2174" w:type="dxa"/>
          </w:tcPr>
          <w:p w14:paraId="691779D9" w14:textId="77777777" w:rsidR="00F26FDC" w:rsidRPr="00A44D32" w:rsidRDefault="005149B1" w:rsidP="005149B1">
            <w:pPr>
              <w:pStyle w:val="normaltableau"/>
              <w:spacing w:before="0" w:after="0"/>
              <w:jc w:val="left"/>
              <w:rPr>
                <w:rFonts w:ascii="Arial Unicode MS" w:eastAsia="Arial Unicode MS" w:hAnsi="Arial Unicode MS" w:cs="Arial Unicode MS"/>
                <w:sz w:val="20"/>
              </w:rPr>
            </w:pPr>
            <w:r>
              <w:rPr>
                <w:rFonts w:ascii="Arial Unicode MS" w:eastAsia="Arial Unicode MS" w:hAnsi="Arial Unicode MS" w:cs="Arial Unicode MS"/>
                <w:sz w:val="20"/>
                <w:lang w:eastAsia="ko-KR"/>
              </w:rPr>
              <w:t>OCT 2014 – MAR 2015</w:t>
            </w:r>
          </w:p>
        </w:tc>
        <w:tc>
          <w:tcPr>
            <w:tcW w:w="1559" w:type="dxa"/>
          </w:tcPr>
          <w:p w14:paraId="44AA565E" w14:textId="77777777" w:rsidR="00F26FDC" w:rsidRPr="00A44D32" w:rsidRDefault="005149B1" w:rsidP="00A80C33">
            <w:pPr>
              <w:pStyle w:val="normaltableau"/>
              <w:spacing w:before="0" w:after="0"/>
              <w:jc w:val="left"/>
              <w:rPr>
                <w:rFonts w:ascii="Arial Unicode MS" w:eastAsia="Arial Unicode MS" w:hAnsi="Arial Unicode MS" w:cs="Arial Unicode MS"/>
                <w:sz w:val="20"/>
              </w:rPr>
            </w:pPr>
            <w:r>
              <w:rPr>
                <w:rFonts w:ascii="Arial Unicode MS" w:eastAsia="Arial Unicode MS" w:hAnsi="Arial Unicode MS" w:cs="Arial Unicode MS"/>
                <w:sz w:val="20"/>
              </w:rPr>
              <w:t xml:space="preserve">Rabat – Morocco </w:t>
            </w:r>
          </w:p>
        </w:tc>
        <w:tc>
          <w:tcPr>
            <w:tcW w:w="1560" w:type="dxa"/>
          </w:tcPr>
          <w:p w14:paraId="55C03A80" w14:textId="77777777" w:rsidR="00F26FDC" w:rsidRPr="005149B1" w:rsidRDefault="005149B1" w:rsidP="00A80C33">
            <w:pPr>
              <w:pStyle w:val="normaltableau"/>
              <w:spacing w:before="0" w:after="0"/>
              <w:jc w:val="left"/>
              <w:rPr>
                <w:rFonts w:ascii="Arial Unicode MS" w:eastAsia="Arial Unicode MS" w:hAnsi="Arial Unicode MS" w:cs="Arial Unicode MS"/>
                <w:sz w:val="20"/>
                <w:lang w:val="en-US"/>
              </w:rPr>
            </w:pPr>
            <w:r>
              <w:rPr>
                <w:rFonts w:ascii="Arial Narrow" w:hAnsi="Arial Narrow"/>
                <w:sz w:val="20"/>
                <w:lang w:val="en-US" w:eastAsia="ar-SA"/>
              </w:rPr>
              <w:t xml:space="preserve">Moroccan university for engineering </w:t>
            </w:r>
            <w:r w:rsidRPr="006F39EE">
              <w:rPr>
                <w:rFonts w:ascii="Arial Narrow" w:hAnsi="Arial Narrow"/>
                <w:sz w:val="20"/>
                <w:lang w:val="en-US" w:eastAsia="ar-SA"/>
              </w:rPr>
              <w:t>science</w:t>
            </w:r>
          </w:p>
        </w:tc>
        <w:tc>
          <w:tcPr>
            <w:tcW w:w="1275" w:type="dxa"/>
          </w:tcPr>
          <w:p w14:paraId="4A911EFC" w14:textId="77777777" w:rsidR="00F26FDC" w:rsidRPr="00A44D32" w:rsidRDefault="005149B1" w:rsidP="00A80C33">
            <w:pPr>
              <w:pStyle w:val="normaltableau"/>
              <w:spacing w:before="0" w:after="0"/>
              <w:jc w:val="left"/>
              <w:rPr>
                <w:rFonts w:ascii="Arial Unicode MS" w:eastAsia="Arial Unicode MS" w:hAnsi="Arial Unicode MS" w:cs="Arial Unicode MS"/>
                <w:sz w:val="20"/>
              </w:rPr>
            </w:pPr>
            <w:r>
              <w:rPr>
                <w:rFonts w:ascii="Arial Narrow" w:hAnsi="Arial Narrow"/>
                <w:sz w:val="20"/>
                <w:lang w:val="en-US" w:eastAsia="ar-SA"/>
              </w:rPr>
              <w:t>Professor</w:t>
            </w:r>
          </w:p>
        </w:tc>
        <w:tc>
          <w:tcPr>
            <w:tcW w:w="2694" w:type="dxa"/>
          </w:tcPr>
          <w:p w14:paraId="3C5E8542" w14:textId="77777777" w:rsidR="00F26FDC" w:rsidRPr="005149B1" w:rsidRDefault="005149B1" w:rsidP="005149B1">
            <w:pPr>
              <w:pStyle w:val="normaltableau"/>
              <w:spacing w:before="0" w:after="0"/>
              <w:jc w:val="left"/>
              <w:rPr>
                <w:rFonts w:ascii="Arial Unicode MS" w:eastAsia="Arial Unicode MS" w:hAnsi="Arial Unicode MS" w:cs="Arial Unicode MS"/>
                <w:sz w:val="20"/>
                <w:lang w:val="it-IT"/>
              </w:rPr>
            </w:pPr>
            <w:r>
              <w:rPr>
                <w:rFonts w:ascii="Arial Unicode MS" w:eastAsia="Arial Unicode MS" w:hAnsi="Arial Unicode MS" w:cs="Arial Unicode MS"/>
                <w:sz w:val="20"/>
                <w:lang w:val="it-IT"/>
              </w:rPr>
              <w:t xml:space="preserve">Teaching the courses of drinking water, </w:t>
            </w:r>
            <w:r w:rsidRPr="005149B1">
              <w:rPr>
                <w:rFonts w:ascii="Arial Unicode MS" w:eastAsia="Arial Unicode MS" w:hAnsi="Arial Unicode MS" w:cs="Arial Unicode MS"/>
                <w:sz w:val="20"/>
                <w:lang w:val="it-IT"/>
              </w:rPr>
              <w:t>sewage</w:t>
            </w:r>
            <w:r>
              <w:rPr>
                <w:rFonts w:ascii="Arial Unicode MS" w:eastAsia="Arial Unicode MS" w:hAnsi="Arial Unicode MS" w:cs="Arial Unicode MS"/>
                <w:sz w:val="20"/>
                <w:lang w:val="it-IT"/>
              </w:rPr>
              <w:t xml:space="preserve"> and drai</w:t>
            </w:r>
            <w:r w:rsidR="006B4CB4">
              <w:rPr>
                <w:rFonts w:ascii="Arial Unicode MS" w:eastAsia="Arial Unicode MS" w:hAnsi="Arial Unicode MS" w:cs="Arial Unicode MS"/>
                <w:sz w:val="20"/>
                <w:lang w:val="it-IT"/>
              </w:rPr>
              <w:t>n</w:t>
            </w:r>
            <w:r>
              <w:rPr>
                <w:rFonts w:ascii="Arial Unicode MS" w:eastAsia="Arial Unicode MS" w:hAnsi="Arial Unicode MS" w:cs="Arial Unicode MS"/>
                <w:sz w:val="20"/>
                <w:lang w:val="it-IT"/>
              </w:rPr>
              <w:t>age</w:t>
            </w:r>
            <w:r w:rsidRPr="005149B1">
              <w:rPr>
                <w:rFonts w:ascii="Arial Unicode MS" w:eastAsia="Arial Unicode MS" w:hAnsi="Arial Unicode MS" w:cs="Arial Unicode MS"/>
                <w:sz w:val="20"/>
                <w:lang w:val="it-IT"/>
              </w:rPr>
              <w:t xml:space="preserve"> systems</w:t>
            </w:r>
          </w:p>
        </w:tc>
      </w:tr>
      <w:tr w:rsidR="00F26FDC" w:rsidRPr="00A44D32" w14:paraId="7BAE8829" w14:textId="77777777" w:rsidTr="00E10088">
        <w:trPr>
          <w:cantSplit/>
          <w:jc w:val="center"/>
        </w:trPr>
        <w:tc>
          <w:tcPr>
            <w:tcW w:w="2174" w:type="dxa"/>
          </w:tcPr>
          <w:p w14:paraId="3DC723DF" w14:textId="77777777" w:rsidR="00F26FDC" w:rsidRPr="00A44D32" w:rsidRDefault="005149B1" w:rsidP="00A80C33">
            <w:pPr>
              <w:pStyle w:val="normaltableau"/>
              <w:spacing w:before="0" w:after="0"/>
              <w:jc w:val="left"/>
              <w:rPr>
                <w:rFonts w:ascii="Arial Unicode MS" w:eastAsia="Arial Unicode MS" w:hAnsi="Arial Unicode MS" w:cs="Arial Unicode MS"/>
                <w:sz w:val="20"/>
              </w:rPr>
            </w:pPr>
            <w:r>
              <w:rPr>
                <w:rFonts w:ascii="Arial Unicode MS" w:eastAsia="Arial Unicode MS" w:hAnsi="Arial Unicode MS" w:cs="Arial Unicode MS"/>
                <w:sz w:val="20"/>
              </w:rPr>
              <w:lastRenderedPageBreak/>
              <w:t>NOV 2012 – JUN 2013</w:t>
            </w:r>
          </w:p>
        </w:tc>
        <w:tc>
          <w:tcPr>
            <w:tcW w:w="1559" w:type="dxa"/>
          </w:tcPr>
          <w:p w14:paraId="1BB7F99B" w14:textId="77777777" w:rsidR="00F26FDC" w:rsidRPr="00A44D32" w:rsidRDefault="00867310" w:rsidP="00A80C33">
            <w:pPr>
              <w:pStyle w:val="normaltableau"/>
              <w:spacing w:before="0" w:after="0"/>
              <w:jc w:val="left"/>
              <w:rPr>
                <w:rFonts w:ascii="Arial Unicode MS" w:eastAsia="Arial Unicode MS" w:hAnsi="Arial Unicode MS" w:cs="Arial Unicode MS"/>
                <w:sz w:val="20"/>
              </w:rPr>
            </w:pPr>
            <w:r>
              <w:rPr>
                <w:rFonts w:ascii="Arial Unicode MS" w:eastAsia="Arial Unicode MS" w:hAnsi="Arial Unicode MS" w:cs="Arial Unicode MS"/>
                <w:sz w:val="20"/>
              </w:rPr>
              <w:t>Rabat – Morocco</w:t>
            </w:r>
          </w:p>
        </w:tc>
        <w:tc>
          <w:tcPr>
            <w:tcW w:w="1560" w:type="dxa"/>
          </w:tcPr>
          <w:p w14:paraId="7BEF6FBE" w14:textId="77777777" w:rsidR="00F26FDC" w:rsidRPr="00867310" w:rsidRDefault="00867310" w:rsidP="00867310">
            <w:pPr>
              <w:jc w:val="left"/>
              <w:rPr>
                <w:rFonts w:ascii="Avenir Book" w:hAnsi="Avenir Book" w:cs="Arial"/>
                <w:bCs/>
              </w:rPr>
            </w:pPr>
            <w:r w:rsidRPr="004A28CD">
              <w:rPr>
                <w:rFonts w:ascii="Avenir Book" w:hAnsi="Avenir Book" w:cs="Arial"/>
                <w:bCs/>
              </w:rPr>
              <w:t>USAID's Morocco Economic Competitiveness (MEC) program</w:t>
            </w:r>
          </w:p>
        </w:tc>
        <w:tc>
          <w:tcPr>
            <w:tcW w:w="1275" w:type="dxa"/>
          </w:tcPr>
          <w:p w14:paraId="2B9ED452" w14:textId="77777777" w:rsidR="00F26FDC" w:rsidRPr="00A44D32" w:rsidRDefault="00867310" w:rsidP="00A80C33">
            <w:pPr>
              <w:pStyle w:val="normaltableau"/>
              <w:spacing w:before="0" w:after="0"/>
              <w:jc w:val="left"/>
              <w:rPr>
                <w:rFonts w:ascii="Arial Unicode MS" w:eastAsia="Arial Unicode MS" w:hAnsi="Arial Unicode MS" w:cs="Arial Unicode MS"/>
                <w:sz w:val="20"/>
              </w:rPr>
            </w:pPr>
            <w:r>
              <w:rPr>
                <w:rFonts w:ascii="Arial Narrow" w:hAnsi="Arial Narrow" w:cs="Arial Narrow"/>
                <w:color w:val="000000"/>
                <w:lang w:val="en-US" w:eastAsia="en-GB"/>
              </w:rPr>
              <w:t>Team assistant engineer</w:t>
            </w:r>
          </w:p>
        </w:tc>
        <w:tc>
          <w:tcPr>
            <w:tcW w:w="2694" w:type="dxa"/>
          </w:tcPr>
          <w:p w14:paraId="074410DB" w14:textId="77777777" w:rsidR="00867310" w:rsidRPr="00867310" w:rsidRDefault="00867310" w:rsidP="00867310">
            <w:pPr>
              <w:jc w:val="left"/>
              <w:rPr>
                <w:rFonts w:ascii="Avenir Book" w:hAnsi="Avenir Book" w:cs="Arial"/>
                <w:bCs/>
              </w:rPr>
            </w:pPr>
            <w:r w:rsidRPr="00867310">
              <w:rPr>
                <w:rFonts w:ascii="Avenir Book" w:hAnsi="Avenir Book" w:cs="Arial"/>
                <w:b/>
              </w:rPr>
              <w:t>Main project features</w:t>
            </w:r>
            <w:r w:rsidRPr="00867310">
              <w:rPr>
                <w:rFonts w:ascii="Avenir Book" w:hAnsi="Avenir Book" w:cs="Arial"/>
                <w:bCs/>
              </w:rPr>
              <w:t>: USAID's Morocco Economic Competitiveness (MEC) program uses text messages to relay crop-specific irrigation guidance from local weather stations to farmers' mobile phones.</w:t>
            </w:r>
          </w:p>
          <w:p w14:paraId="59474479" w14:textId="77777777" w:rsidR="00867310" w:rsidRPr="00867310" w:rsidRDefault="00867310" w:rsidP="00867310">
            <w:pPr>
              <w:jc w:val="left"/>
              <w:rPr>
                <w:rFonts w:ascii="Avenir Book" w:hAnsi="Avenir Book" w:cs="Arial"/>
                <w:b/>
              </w:rPr>
            </w:pPr>
            <w:r w:rsidRPr="00867310">
              <w:rPr>
                <w:rFonts w:ascii="Avenir Book" w:hAnsi="Avenir Book" w:cs="Arial"/>
                <w:b/>
              </w:rPr>
              <w:t xml:space="preserve">Activities performed: </w:t>
            </w:r>
          </w:p>
          <w:p w14:paraId="1E1AC886" w14:textId="77777777" w:rsidR="00867310" w:rsidRPr="00867310" w:rsidRDefault="00867310" w:rsidP="00867310">
            <w:pPr>
              <w:jc w:val="left"/>
              <w:rPr>
                <w:rFonts w:ascii="Avenir Book" w:hAnsi="Avenir Book" w:cs="Arial"/>
                <w:bCs/>
              </w:rPr>
            </w:pPr>
            <w:r w:rsidRPr="00867310">
              <w:rPr>
                <w:rFonts w:ascii="Avenir Book" w:hAnsi="Avenir Book" w:cs="Arial"/>
                <w:bCs/>
              </w:rPr>
              <w:t>Field measurements</w:t>
            </w:r>
          </w:p>
          <w:p w14:paraId="048B8C1C" w14:textId="77777777" w:rsidR="00867310" w:rsidRPr="00867310" w:rsidRDefault="00867310" w:rsidP="00867310">
            <w:pPr>
              <w:jc w:val="left"/>
              <w:rPr>
                <w:rFonts w:ascii="Avenir Book" w:hAnsi="Avenir Book" w:cs="Arial"/>
                <w:bCs/>
              </w:rPr>
            </w:pPr>
            <w:r w:rsidRPr="00867310">
              <w:rPr>
                <w:rFonts w:ascii="Avenir Book" w:hAnsi="Avenir Book" w:cs="Arial"/>
                <w:bCs/>
              </w:rPr>
              <w:t>GIS integration</w:t>
            </w:r>
          </w:p>
          <w:p w14:paraId="788AAFF6" w14:textId="77777777" w:rsidR="00867310" w:rsidRPr="00867310" w:rsidRDefault="00867310" w:rsidP="00867310">
            <w:pPr>
              <w:jc w:val="left"/>
              <w:rPr>
                <w:rFonts w:ascii="Avenir Book" w:hAnsi="Avenir Book" w:cs="Arial"/>
                <w:bCs/>
              </w:rPr>
            </w:pPr>
            <w:r w:rsidRPr="00867310">
              <w:rPr>
                <w:rFonts w:ascii="Avenir Book" w:hAnsi="Avenir Book" w:cs="Arial"/>
                <w:bCs/>
              </w:rPr>
              <w:t>Test measurements</w:t>
            </w:r>
          </w:p>
          <w:p w14:paraId="7B8D6D7E" w14:textId="77777777" w:rsidR="00F26FDC" w:rsidRPr="00A44D32" w:rsidRDefault="00867310" w:rsidP="00867310">
            <w:pPr>
              <w:jc w:val="left"/>
              <w:rPr>
                <w:rFonts w:ascii="Arial Unicode MS" w:eastAsia="Arial Unicode MS" w:hAnsi="Arial Unicode MS" w:cs="Arial Unicode MS"/>
              </w:rPr>
            </w:pPr>
            <w:r w:rsidRPr="00867310">
              <w:rPr>
                <w:rFonts w:ascii="Avenir Book" w:hAnsi="Avenir Book" w:cs="Arial"/>
                <w:bCs/>
              </w:rPr>
              <w:t>Quality control</w:t>
            </w:r>
          </w:p>
        </w:tc>
      </w:tr>
      <w:tr w:rsidR="00F26FDC" w:rsidRPr="00A44D32" w14:paraId="4241CED1" w14:textId="77777777" w:rsidTr="00E10088">
        <w:trPr>
          <w:cantSplit/>
          <w:jc w:val="center"/>
        </w:trPr>
        <w:tc>
          <w:tcPr>
            <w:tcW w:w="2174" w:type="dxa"/>
          </w:tcPr>
          <w:p w14:paraId="71AA83CE" w14:textId="77777777" w:rsidR="00F26FDC" w:rsidRPr="00A44D32" w:rsidRDefault="00867310" w:rsidP="00867310">
            <w:pPr>
              <w:pStyle w:val="normaltableau"/>
              <w:spacing w:before="0" w:after="0"/>
              <w:jc w:val="left"/>
              <w:rPr>
                <w:rFonts w:ascii="Arial Unicode MS" w:eastAsia="Arial Unicode MS" w:hAnsi="Arial Unicode MS" w:cs="Arial Unicode MS"/>
                <w:sz w:val="20"/>
              </w:rPr>
            </w:pPr>
            <w:r>
              <w:rPr>
                <w:rFonts w:ascii="Arial Unicode MS" w:eastAsia="Arial Unicode MS" w:hAnsi="Arial Unicode MS" w:cs="Arial Unicode MS"/>
                <w:sz w:val="20"/>
              </w:rPr>
              <w:t>NOV 2008 – OCT 2010</w:t>
            </w:r>
          </w:p>
        </w:tc>
        <w:tc>
          <w:tcPr>
            <w:tcW w:w="1559" w:type="dxa"/>
          </w:tcPr>
          <w:p w14:paraId="358F59DE" w14:textId="2E0366B8" w:rsidR="00F26FDC" w:rsidRPr="00A44D32" w:rsidRDefault="00867310" w:rsidP="00A80C33">
            <w:pPr>
              <w:pStyle w:val="normaltableau"/>
              <w:spacing w:before="0" w:after="0"/>
              <w:jc w:val="left"/>
              <w:rPr>
                <w:rFonts w:ascii="Arial Unicode MS" w:eastAsia="Arial Unicode MS" w:hAnsi="Arial Unicode MS" w:cs="Arial Unicode MS"/>
                <w:sz w:val="20"/>
              </w:rPr>
            </w:pPr>
            <w:r>
              <w:rPr>
                <w:rFonts w:ascii="Arial Unicode MS" w:eastAsia="Arial Unicode MS" w:hAnsi="Arial Unicode MS" w:cs="Arial Unicode MS"/>
                <w:sz w:val="20"/>
              </w:rPr>
              <w:t xml:space="preserve">Bari </w:t>
            </w:r>
            <w:r w:rsidR="00B34FAE">
              <w:rPr>
                <w:rFonts w:ascii="Arial Unicode MS" w:eastAsia="Arial Unicode MS" w:hAnsi="Arial Unicode MS" w:cs="Arial Unicode MS"/>
                <w:sz w:val="20"/>
              </w:rPr>
              <w:t>–</w:t>
            </w:r>
            <w:r>
              <w:rPr>
                <w:rFonts w:ascii="Arial Unicode MS" w:eastAsia="Arial Unicode MS" w:hAnsi="Arial Unicode MS" w:cs="Arial Unicode MS"/>
                <w:sz w:val="20"/>
              </w:rPr>
              <w:t xml:space="preserve"> Italy</w:t>
            </w:r>
          </w:p>
        </w:tc>
        <w:tc>
          <w:tcPr>
            <w:tcW w:w="1560" w:type="dxa"/>
          </w:tcPr>
          <w:p w14:paraId="57776001" w14:textId="77777777" w:rsidR="00F26FDC" w:rsidRPr="00867310" w:rsidRDefault="00867310" w:rsidP="00A80C33">
            <w:pPr>
              <w:pStyle w:val="normaltableau"/>
              <w:spacing w:before="0" w:after="0"/>
              <w:jc w:val="left"/>
              <w:rPr>
                <w:rFonts w:ascii="Avenir Book" w:eastAsiaTheme="minorEastAsia" w:hAnsi="Avenir Book" w:cs="Arial"/>
                <w:noProof/>
                <w:sz w:val="20"/>
                <w:lang w:val="en-US"/>
              </w:rPr>
            </w:pPr>
            <w:r w:rsidRPr="00867310">
              <w:rPr>
                <w:rFonts w:ascii="Avenir Book" w:eastAsiaTheme="minorEastAsia" w:hAnsi="Avenir Book" w:cs="Arial"/>
                <w:noProof/>
                <w:sz w:val="20"/>
                <w:lang w:val="en-US"/>
              </w:rPr>
              <w:t>Bari university and IAMB institute</w:t>
            </w:r>
          </w:p>
        </w:tc>
        <w:tc>
          <w:tcPr>
            <w:tcW w:w="1275" w:type="dxa"/>
          </w:tcPr>
          <w:p w14:paraId="19AAF5B6" w14:textId="77777777" w:rsidR="00F26FDC" w:rsidRPr="00867310" w:rsidRDefault="00867310" w:rsidP="00A80C33">
            <w:pPr>
              <w:pStyle w:val="normaltableau"/>
              <w:spacing w:before="0" w:after="0"/>
              <w:jc w:val="left"/>
              <w:rPr>
                <w:rFonts w:ascii="Avenir Book" w:eastAsiaTheme="minorEastAsia" w:hAnsi="Avenir Book" w:cs="Arial"/>
                <w:noProof/>
                <w:sz w:val="20"/>
                <w:lang w:val="en-US"/>
              </w:rPr>
            </w:pPr>
            <w:r w:rsidRPr="00867310">
              <w:rPr>
                <w:rFonts w:ascii="Avenir Book" w:eastAsiaTheme="minorEastAsia" w:hAnsi="Avenir Book" w:cs="Arial"/>
                <w:noProof/>
                <w:sz w:val="20"/>
                <w:lang w:val="en-US"/>
              </w:rPr>
              <w:t>Programmer/researcher</w:t>
            </w:r>
          </w:p>
        </w:tc>
        <w:tc>
          <w:tcPr>
            <w:tcW w:w="2694" w:type="dxa"/>
          </w:tcPr>
          <w:p w14:paraId="4EA0F772" w14:textId="77777777" w:rsidR="00867310" w:rsidRPr="004A28CD" w:rsidRDefault="00867310" w:rsidP="00867310">
            <w:pPr>
              <w:autoSpaceDE w:val="0"/>
              <w:autoSpaceDN w:val="0"/>
              <w:adjustRightInd w:val="0"/>
              <w:jc w:val="left"/>
              <w:rPr>
                <w:rFonts w:ascii="Avenir Book" w:eastAsiaTheme="minorEastAsia" w:hAnsi="Avenir Book" w:cs="Arial"/>
              </w:rPr>
            </w:pPr>
            <w:r w:rsidRPr="00DE4EB6">
              <w:rPr>
                <w:rFonts w:ascii="Avenir Book" w:hAnsi="Avenir Book" w:cs="Arial"/>
                <w:b/>
              </w:rPr>
              <w:t xml:space="preserve">Main project features: </w:t>
            </w:r>
            <w:r w:rsidRPr="004A28CD">
              <w:rPr>
                <w:rFonts w:ascii="Avenir Book" w:eastAsiaTheme="minorEastAsia" w:hAnsi="Avenir Book" w:cs="Arial"/>
              </w:rPr>
              <w:t>Modeling soil erosion and sediment transport under different land manag</w:t>
            </w:r>
            <w:r>
              <w:rPr>
                <w:rFonts w:ascii="Avenir Book" w:eastAsiaTheme="minorEastAsia" w:hAnsi="Avenir Book" w:cs="Arial"/>
              </w:rPr>
              <w:t xml:space="preserve">ement options in  a semi-arid </w:t>
            </w:r>
            <w:r w:rsidRPr="004A28CD">
              <w:rPr>
                <w:rFonts w:ascii="Avenir Book" w:eastAsiaTheme="minorEastAsia" w:hAnsi="Avenir Book" w:cs="Arial"/>
              </w:rPr>
              <w:t xml:space="preserve">watershed of southern  Italy </w:t>
            </w:r>
          </w:p>
          <w:p w14:paraId="1041B053" w14:textId="77777777" w:rsidR="00867310" w:rsidRPr="00DE4EB6" w:rsidRDefault="00867310" w:rsidP="00867310">
            <w:pPr>
              <w:jc w:val="left"/>
              <w:rPr>
                <w:rFonts w:ascii="Avenir Book" w:hAnsi="Avenir Book" w:cs="Arial"/>
                <w:b/>
              </w:rPr>
            </w:pPr>
            <w:r w:rsidRPr="00DE4EB6">
              <w:rPr>
                <w:rFonts w:ascii="Avenir Book" w:hAnsi="Avenir Book" w:cs="Arial"/>
                <w:b/>
              </w:rPr>
              <w:t xml:space="preserve">Activities performed: </w:t>
            </w:r>
          </w:p>
          <w:p w14:paraId="431626CF" w14:textId="77777777" w:rsidR="00867310" w:rsidRPr="00AC469E" w:rsidRDefault="00867310" w:rsidP="00867310">
            <w:pPr>
              <w:pStyle w:val="ListParagraph"/>
              <w:numPr>
                <w:ilvl w:val="0"/>
                <w:numId w:val="2"/>
              </w:numPr>
              <w:bidi w:val="0"/>
              <w:ind w:left="368"/>
              <w:rPr>
                <w:rFonts w:ascii="Avenir Book" w:hAnsi="Avenir Book"/>
                <w:b/>
                <w:sz w:val="20"/>
                <w:szCs w:val="20"/>
              </w:rPr>
            </w:pPr>
            <w:r>
              <w:rPr>
                <w:rFonts w:ascii="Avenir Book" w:hAnsi="Avenir Book" w:cs="Arial"/>
                <w:sz w:val="20"/>
                <w:szCs w:val="20"/>
              </w:rPr>
              <w:t>programming</w:t>
            </w:r>
          </w:p>
          <w:p w14:paraId="43DBB80E" w14:textId="77777777" w:rsidR="00867310" w:rsidRPr="004A28CD" w:rsidRDefault="00867310" w:rsidP="00867310">
            <w:pPr>
              <w:pStyle w:val="ListParagraph"/>
              <w:numPr>
                <w:ilvl w:val="0"/>
                <w:numId w:val="2"/>
              </w:numPr>
              <w:bidi w:val="0"/>
              <w:ind w:left="368"/>
              <w:rPr>
                <w:rFonts w:ascii="Avenir Book" w:hAnsi="Avenir Book"/>
                <w:b/>
                <w:sz w:val="20"/>
                <w:szCs w:val="20"/>
              </w:rPr>
            </w:pPr>
            <w:r>
              <w:rPr>
                <w:rFonts w:ascii="Avenir Book" w:hAnsi="Avenir Book" w:cs="Arial"/>
                <w:sz w:val="20"/>
                <w:szCs w:val="20"/>
              </w:rPr>
              <w:t>algorithm developer</w:t>
            </w:r>
          </w:p>
          <w:p w14:paraId="5F30B74B" w14:textId="77777777" w:rsidR="00867310" w:rsidRPr="00AC469E" w:rsidRDefault="00867310" w:rsidP="00867310">
            <w:pPr>
              <w:pStyle w:val="ListParagraph"/>
              <w:numPr>
                <w:ilvl w:val="0"/>
                <w:numId w:val="2"/>
              </w:numPr>
              <w:bidi w:val="0"/>
              <w:ind w:left="368"/>
              <w:rPr>
                <w:rFonts w:ascii="Avenir Book" w:hAnsi="Avenir Book"/>
                <w:b/>
                <w:sz w:val="20"/>
                <w:szCs w:val="20"/>
              </w:rPr>
            </w:pPr>
            <w:r>
              <w:rPr>
                <w:rFonts w:ascii="Avenir Book" w:hAnsi="Avenir Book" w:cs="Arial"/>
                <w:sz w:val="20"/>
                <w:szCs w:val="20"/>
              </w:rPr>
              <w:t>Field measurements</w:t>
            </w:r>
          </w:p>
          <w:p w14:paraId="6AF499A7" w14:textId="77777777" w:rsidR="00867310" w:rsidRPr="00AC469E" w:rsidRDefault="00867310" w:rsidP="00867310">
            <w:pPr>
              <w:pStyle w:val="ListParagraph"/>
              <w:numPr>
                <w:ilvl w:val="0"/>
                <w:numId w:val="2"/>
              </w:numPr>
              <w:bidi w:val="0"/>
              <w:ind w:left="368"/>
              <w:rPr>
                <w:rFonts w:ascii="Avenir Book" w:hAnsi="Avenir Book"/>
                <w:b/>
                <w:sz w:val="20"/>
                <w:szCs w:val="20"/>
              </w:rPr>
            </w:pPr>
            <w:r>
              <w:rPr>
                <w:rFonts w:ascii="Avenir Book" w:hAnsi="Avenir Book" w:cs="Arial"/>
                <w:sz w:val="20"/>
                <w:szCs w:val="20"/>
              </w:rPr>
              <w:t>GIS integration</w:t>
            </w:r>
          </w:p>
          <w:p w14:paraId="44B77A9A" w14:textId="77777777" w:rsidR="00867310" w:rsidRPr="004A28CD" w:rsidRDefault="00867310" w:rsidP="00867310">
            <w:pPr>
              <w:pStyle w:val="ListParagraph"/>
              <w:numPr>
                <w:ilvl w:val="0"/>
                <w:numId w:val="2"/>
              </w:numPr>
              <w:bidi w:val="0"/>
              <w:ind w:left="368"/>
              <w:rPr>
                <w:rFonts w:ascii="Avenir Book" w:hAnsi="Avenir Book"/>
                <w:b/>
                <w:sz w:val="20"/>
                <w:szCs w:val="20"/>
              </w:rPr>
            </w:pPr>
            <w:r>
              <w:rPr>
                <w:rFonts w:ascii="Avenir Book" w:hAnsi="Avenir Book" w:cs="Arial"/>
                <w:sz w:val="20"/>
                <w:szCs w:val="20"/>
              </w:rPr>
              <w:t>Test measurements</w:t>
            </w:r>
          </w:p>
          <w:p w14:paraId="4DE7452E" w14:textId="77777777" w:rsidR="00867310" w:rsidRPr="00AC469E" w:rsidRDefault="00867310" w:rsidP="00867310">
            <w:pPr>
              <w:pStyle w:val="ListParagraph"/>
              <w:numPr>
                <w:ilvl w:val="0"/>
                <w:numId w:val="2"/>
              </w:numPr>
              <w:bidi w:val="0"/>
              <w:ind w:left="368"/>
              <w:rPr>
                <w:rFonts w:ascii="Avenir Book" w:hAnsi="Avenir Book"/>
                <w:b/>
                <w:sz w:val="20"/>
                <w:szCs w:val="20"/>
              </w:rPr>
            </w:pPr>
            <w:r>
              <w:rPr>
                <w:rFonts w:ascii="Avenir Book" w:hAnsi="Avenir Book" w:cs="Arial"/>
                <w:sz w:val="20"/>
                <w:szCs w:val="20"/>
              </w:rPr>
              <w:t>quality control</w:t>
            </w:r>
          </w:p>
          <w:p w14:paraId="3C55CA61" w14:textId="77777777" w:rsidR="00F26FDC" w:rsidRPr="00A44D32" w:rsidRDefault="00F26FDC" w:rsidP="00A80C33">
            <w:pPr>
              <w:pStyle w:val="normaltableau"/>
              <w:spacing w:before="0" w:after="0"/>
              <w:jc w:val="left"/>
              <w:rPr>
                <w:rFonts w:ascii="Arial Unicode MS" w:eastAsia="Arial Unicode MS" w:hAnsi="Arial Unicode MS" w:cs="Arial Unicode MS"/>
                <w:sz w:val="20"/>
              </w:rPr>
            </w:pPr>
          </w:p>
        </w:tc>
      </w:tr>
      <w:tr w:rsidR="00867310" w:rsidRPr="00A44D32" w14:paraId="0AA6F662" w14:textId="77777777" w:rsidTr="00E10088">
        <w:trPr>
          <w:cantSplit/>
          <w:jc w:val="center"/>
        </w:trPr>
        <w:tc>
          <w:tcPr>
            <w:tcW w:w="2174" w:type="dxa"/>
          </w:tcPr>
          <w:p w14:paraId="71A8111F" w14:textId="77777777" w:rsidR="00867310" w:rsidRDefault="008928D3" w:rsidP="00362B48">
            <w:pPr>
              <w:pStyle w:val="normaltableau"/>
              <w:spacing w:before="0" w:after="0"/>
              <w:jc w:val="left"/>
              <w:rPr>
                <w:rFonts w:ascii="Arial Unicode MS" w:eastAsia="Arial Unicode MS" w:hAnsi="Arial Unicode MS" w:cs="Arial Unicode MS"/>
                <w:sz w:val="20"/>
              </w:rPr>
            </w:pPr>
            <w:r>
              <w:rPr>
                <w:rFonts w:ascii="Arial Unicode MS" w:eastAsia="Arial Unicode MS" w:hAnsi="Arial Unicode MS" w:cs="Arial Unicode MS"/>
                <w:sz w:val="20"/>
              </w:rPr>
              <w:t>J</w:t>
            </w:r>
            <w:r w:rsidR="00362B48">
              <w:rPr>
                <w:rFonts w:ascii="Arial Unicode MS" w:eastAsia="Arial Unicode MS" w:hAnsi="Arial Unicode MS" w:cs="Arial Unicode MS"/>
                <w:sz w:val="20"/>
              </w:rPr>
              <w:t>A</w:t>
            </w:r>
            <w:r>
              <w:rPr>
                <w:rFonts w:ascii="Arial Unicode MS" w:eastAsia="Arial Unicode MS" w:hAnsi="Arial Unicode MS" w:cs="Arial Unicode MS"/>
                <w:sz w:val="20"/>
              </w:rPr>
              <w:t>N 2008 – OCT 2008</w:t>
            </w:r>
          </w:p>
        </w:tc>
        <w:tc>
          <w:tcPr>
            <w:tcW w:w="1559" w:type="dxa"/>
          </w:tcPr>
          <w:p w14:paraId="57A5D35D" w14:textId="338CF7A1" w:rsidR="00867310" w:rsidRDefault="008928D3" w:rsidP="008928D3">
            <w:pPr>
              <w:pStyle w:val="normaltableau"/>
              <w:spacing w:before="0" w:after="0"/>
              <w:jc w:val="left"/>
              <w:rPr>
                <w:rFonts w:ascii="Arial Unicode MS" w:eastAsia="Arial Unicode MS" w:hAnsi="Arial Unicode MS" w:cs="Arial Unicode MS"/>
                <w:sz w:val="20"/>
              </w:rPr>
            </w:pPr>
            <w:r w:rsidRPr="008928D3">
              <w:rPr>
                <w:rFonts w:ascii="Arial Unicode MS" w:eastAsia="Arial Unicode MS" w:hAnsi="Arial Unicode MS" w:cs="Arial Unicode MS"/>
                <w:sz w:val="20"/>
                <w:lang w:val="en-US"/>
              </w:rPr>
              <w:t xml:space="preserve">Bethlehem </w:t>
            </w:r>
            <w:r w:rsidR="00B34FAE">
              <w:rPr>
                <w:rFonts w:ascii="Arial Unicode MS" w:eastAsia="Arial Unicode MS" w:hAnsi="Arial Unicode MS" w:cs="Arial Unicode MS"/>
                <w:sz w:val="20"/>
                <w:lang w:val="en-US"/>
              </w:rPr>
              <w:t>–</w:t>
            </w:r>
            <w:r w:rsidRPr="008928D3">
              <w:rPr>
                <w:rFonts w:ascii="Arial Unicode MS" w:eastAsia="Arial Unicode MS" w:hAnsi="Arial Unicode MS" w:cs="Arial Unicode MS"/>
                <w:sz w:val="20"/>
                <w:lang w:val="en-US"/>
              </w:rPr>
              <w:t xml:space="preserve"> Palestine</w:t>
            </w:r>
          </w:p>
        </w:tc>
        <w:tc>
          <w:tcPr>
            <w:tcW w:w="1560" w:type="dxa"/>
          </w:tcPr>
          <w:p w14:paraId="0FAA6F6E" w14:textId="77777777" w:rsidR="00867310" w:rsidRPr="00867310" w:rsidRDefault="008928D3" w:rsidP="008928D3">
            <w:pPr>
              <w:pStyle w:val="normaltableau"/>
              <w:spacing w:before="0" w:after="0"/>
              <w:jc w:val="left"/>
              <w:rPr>
                <w:rFonts w:ascii="Avenir Book" w:eastAsiaTheme="minorEastAsia" w:hAnsi="Avenir Book" w:cs="Arial"/>
                <w:noProof/>
                <w:sz w:val="20"/>
                <w:lang w:val="en-US"/>
              </w:rPr>
            </w:pPr>
            <w:r w:rsidRPr="008928D3">
              <w:rPr>
                <w:rFonts w:ascii="Avenir Book" w:eastAsiaTheme="minorEastAsia" w:hAnsi="Avenir Book" w:cs="Arial"/>
                <w:noProof/>
                <w:sz w:val="20"/>
                <w:lang w:val="en-US"/>
              </w:rPr>
              <w:t>Cadastral Surveying of Bethlehem</w:t>
            </w:r>
          </w:p>
        </w:tc>
        <w:tc>
          <w:tcPr>
            <w:tcW w:w="1275" w:type="dxa"/>
          </w:tcPr>
          <w:p w14:paraId="18817DDE" w14:textId="77777777" w:rsidR="008928D3" w:rsidRPr="00DE4EB6" w:rsidRDefault="008928D3" w:rsidP="008928D3">
            <w:pPr>
              <w:jc w:val="left"/>
              <w:rPr>
                <w:rFonts w:ascii="Avenir Book" w:hAnsi="Avenir Book" w:cs="Arial"/>
                <w:b/>
              </w:rPr>
            </w:pPr>
            <w:r w:rsidRPr="00513FC8">
              <w:rPr>
                <w:rFonts w:ascii="Avenir Book" w:hAnsi="Avenir Book"/>
              </w:rPr>
              <w:t>Office Engineer</w:t>
            </w:r>
          </w:p>
          <w:p w14:paraId="3AC67C40" w14:textId="77777777" w:rsidR="00867310" w:rsidRPr="00867310" w:rsidRDefault="00867310" w:rsidP="00A80C33">
            <w:pPr>
              <w:pStyle w:val="normaltableau"/>
              <w:spacing w:before="0" w:after="0"/>
              <w:jc w:val="left"/>
              <w:rPr>
                <w:rFonts w:ascii="Avenir Book" w:eastAsiaTheme="minorEastAsia" w:hAnsi="Avenir Book" w:cs="Arial"/>
                <w:noProof/>
                <w:sz w:val="20"/>
                <w:lang w:val="en-US"/>
              </w:rPr>
            </w:pPr>
          </w:p>
        </w:tc>
        <w:tc>
          <w:tcPr>
            <w:tcW w:w="2694" w:type="dxa"/>
          </w:tcPr>
          <w:p w14:paraId="6B996B7B" w14:textId="77777777" w:rsidR="008928D3" w:rsidRPr="008928D3" w:rsidRDefault="008928D3" w:rsidP="008928D3">
            <w:pPr>
              <w:autoSpaceDE w:val="0"/>
              <w:autoSpaceDN w:val="0"/>
              <w:adjustRightInd w:val="0"/>
              <w:jc w:val="left"/>
              <w:rPr>
                <w:rFonts w:ascii="Avenir Book" w:hAnsi="Avenir Book"/>
              </w:rPr>
            </w:pPr>
            <w:r w:rsidRPr="008928D3">
              <w:rPr>
                <w:rFonts w:ascii="Avenir Book" w:hAnsi="Avenir Book"/>
                <w:b/>
                <w:bCs/>
              </w:rPr>
              <w:t>Main project features:</w:t>
            </w:r>
            <w:r w:rsidRPr="008928D3">
              <w:rPr>
                <w:rFonts w:ascii="Avenir Book" w:hAnsi="Avenir Book"/>
              </w:rPr>
              <w:t xml:space="preserve"> the project main task is to apply cadastral surveying for Bethlehem city. This includes field surveying, preparing maps and property assignments.</w:t>
            </w:r>
          </w:p>
          <w:p w14:paraId="77BD2B6A" w14:textId="77777777" w:rsidR="008928D3" w:rsidRPr="008928D3" w:rsidRDefault="008928D3" w:rsidP="008928D3">
            <w:pPr>
              <w:autoSpaceDE w:val="0"/>
              <w:autoSpaceDN w:val="0"/>
              <w:adjustRightInd w:val="0"/>
              <w:jc w:val="left"/>
              <w:rPr>
                <w:rFonts w:ascii="Avenir Book" w:hAnsi="Avenir Book"/>
              </w:rPr>
            </w:pPr>
            <w:r w:rsidRPr="008928D3">
              <w:rPr>
                <w:rFonts w:ascii="Avenir Book" w:hAnsi="Avenir Book"/>
                <w:b/>
                <w:bCs/>
              </w:rPr>
              <w:t>Activities performed</w:t>
            </w:r>
            <w:r w:rsidRPr="008928D3">
              <w:rPr>
                <w:rFonts w:ascii="Avenir Book" w:hAnsi="Avenir Book"/>
              </w:rPr>
              <w:t xml:space="preserve">: </w:t>
            </w:r>
          </w:p>
          <w:p w14:paraId="2F378AB4" w14:textId="77777777" w:rsidR="008928D3" w:rsidRPr="008928D3" w:rsidRDefault="008928D3" w:rsidP="008928D3">
            <w:pPr>
              <w:numPr>
                <w:ilvl w:val="0"/>
                <w:numId w:val="2"/>
              </w:numPr>
              <w:autoSpaceDE w:val="0"/>
              <w:autoSpaceDN w:val="0"/>
              <w:adjustRightInd w:val="0"/>
              <w:jc w:val="left"/>
              <w:rPr>
                <w:rFonts w:ascii="Avenir Book" w:hAnsi="Avenir Book"/>
              </w:rPr>
            </w:pPr>
            <w:r w:rsidRPr="008928D3">
              <w:rPr>
                <w:rFonts w:ascii="Avenir Book" w:hAnsi="Avenir Book"/>
              </w:rPr>
              <w:t>field surveying</w:t>
            </w:r>
          </w:p>
          <w:p w14:paraId="00D0E559" w14:textId="77777777" w:rsidR="008928D3" w:rsidRDefault="008928D3" w:rsidP="008928D3">
            <w:pPr>
              <w:numPr>
                <w:ilvl w:val="0"/>
                <w:numId w:val="2"/>
              </w:numPr>
              <w:autoSpaceDE w:val="0"/>
              <w:autoSpaceDN w:val="0"/>
              <w:adjustRightInd w:val="0"/>
              <w:jc w:val="left"/>
              <w:rPr>
                <w:rFonts w:ascii="Avenir Book" w:hAnsi="Avenir Book"/>
              </w:rPr>
            </w:pPr>
            <w:r w:rsidRPr="008928D3">
              <w:rPr>
                <w:rFonts w:ascii="Avenir Book" w:hAnsi="Avenir Book"/>
              </w:rPr>
              <w:t>mapping</w:t>
            </w:r>
          </w:p>
          <w:p w14:paraId="68FB4585" w14:textId="77777777" w:rsidR="00867310" w:rsidRPr="008928D3" w:rsidRDefault="008928D3" w:rsidP="008928D3">
            <w:pPr>
              <w:numPr>
                <w:ilvl w:val="0"/>
                <w:numId w:val="2"/>
              </w:numPr>
              <w:autoSpaceDE w:val="0"/>
              <w:autoSpaceDN w:val="0"/>
              <w:adjustRightInd w:val="0"/>
              <w:jc w:val="left"/>
              <w:rPr>
                <w:rFonts w:ascii="Avenir Book" w:hAnsi="Avenir Book"/>
              </w:rPr>
            </w:pPr>
            <w:r w:rsidRPr="008928D3">
              <w:rPr>
                <w:rFonts w:ascii="Avenir Book" w:hAnsi="Avenir Book"/>
              </w:rPr>
              <w:t>quality  control</w:t>
            </w:r>
          </w:p>
        </w:tc>
      </w:tr>
      <w:tr w:rsidR="005A2A65" w:rsidRPr="00A44D32" w14:paraId="3431B681" w14:textId="77777777" w:rsidTr="00E10088">
        <w:trPr>
          <w:cantSplit/>
          <w:jc w:val="center"/>
        </w:trPr>
        <w:tc>
          <w:tcPr>
            <w:tcW w:w="2174" w:type="dxa"/>
          </w:tcPr>
          <w:p w14:paraId="4246BE3B" w14:textId="77777777" w:rsidR="005A2A65" w:rsidRDefault="005A2A65" w:rsidP="00362B48">
            <w:pPr>
              <w:pStyle w:val="normaltableau"/>
              <w:spacing w:before="0" w:after="0"/>
              <w:jc w:val="left"/>
              <w:rPr>
                <w:rFonts w:ascii="Arial Unicode MS" w:eastAsia="Arial Unicode MS" w:hAnsi="Arial Unicode MS" w:cs="Arial Unicode MS"/>
                <w:sz w:val="20"/>
              </w:rPr>
            </w:pPr>
            <w:r>
              <w:rPr>
                <w:rFonts w:ascii="Arial Unicode MS" w:eastAsia="Arial Unicode MS" w:hAnsi="Arial Unicode MS" w:cs="Arial Unicode MS"/>
                <w:sz w:val="20"/>
              </w:rPr>
              <w:lastRenderedPageBreak/>
              <w:t>JUN 20</w:t>
            </w:r>
            <w:r w:rsidR="00362B48">
              <w:rPr>
                <w:rFonts w:ascii="Arial Unicode MS" w:eastAsia="Arial Unicode MS" w:hAnsi="Arial Unicode MS" w:cs="Arial Unicode MS"/>
                <w:sz w:val="20"/>
              </w:rPr>
              <w:t>0</w:t>
            </w:r>
            <w:r>
              <w:rPr>
                <w:rFonts w:ascii="Arial Unicode MS" w:eastAsia="Arial Unicode MS" w:hAnsi="Arial Unicode MS" w:cs="Arial Unicode MS"/>
                <w:sz w:val="20"/>
              </w:rPr>
              <w:t>5 – DEC 20</w:t>
            </w:r>
            <w:r w:rsidR="00362B48">
              <w:rPr>
                <w:rFonts w:ascii="Arial Unicode MS" w:eastAsia="Arial Unicode MS" w:hAnsi="Arial Unicode MS" w:cs="Arial Unicode MS"/>
                <w:sz w:val="20"/>
              </w:rPr>
              <w:t>0</w:t>
            </w:r>
            <w:r>
              <w:rPr>
                <w:rFonts w:ascii="Arial Unicode MS" w:eastAsia="Arial Unicode MS" w:hAnsi="Arial Unicode MS" w:cs="Arial Unicode MS"/>
                <w:sz w:val="20"/>
              </w:rPr>
              <w:t>7</w:t>
            </w:r>
          </w:p>
        </w:tc>
        <w:tc>
          <w:tcPr>
            <w:tcW w:w="1559" w:type="dxa"/>
          </w:tcPr>
          <w:p w14:paraId="2EFCB2DA" w14:textId="491D6FA7" w:rsidR="005A2A65" w:rsidRPr="008928D3" w:rsidRDefault="005A2A65" w:rsidP="008928D3">
            <w:pPr>
              <w:pStyle w:val="normaltableau"/>
              <w:spacing w:before="0" w:after="0"/>
              <w:jc w:val="left"/>
              <w:rPr>
                <w:rFonts w:ascii="Arial Unicode MS" w:eastAsia="Arial Unicode MS" w:hAnsi="Arial Unicode MS" w:cs="Arial Unicode MS"/>
                <w:sz w:val="20"/>
                <w:lang w:val="en-US"/>
              </w:rPr>
            </w:pPr>
            <w:r>
              <w:rPr>
                <w:rFonts w:ascii="Arial Unicode MS" w:eastAsia="Arial Unicode MS" w:hAnsi="Arial Unicode MS" w:cs="Arial Unicode MS"/>
                <w:sz w:val="20"/>
                <w:lang w:val="en-US"/>
              </w:rPr>
              <w:t xml:space="preserve">Hebron </w:t>
            </w:r>
            <w:r w:rsidR="00B34FAE">
              <w:rPr>
                <w:rFonts w:ascii="Arial Unicode MS" w:eastAsia="Arial Unicode MS" w:hAnsi="Arial Unicode MS" w:cs="Arial Unicode MS"/>
                <w:sz w:val="20"/>
                <w:lang w:val="en-US"/>
              </w:rPr>
              <w:t>–</w:t>
            </w:r>
            <w:r>
              <w:rPr>
                <w:rFonts w:ascii="Arial Unicode MS" w:eastAsia="Arial Unicode MS" w:hAnsi="Arial Unicode MS" w:cs="Arial Unicode MS"/>
                <w:sz w:val="20"/>
                <w:lang w:val="en-US"/>
              </w:rPr>
              <w:t xml:space="preserve"> Palestine</w:t>
            </w:r>
          </w:p>
        </w:tc>
        <w:tc>
          <w:tcPr>
            <w:tcW w:w="1560" w:type="dxa"/>
          </w:tcPr>
          <w:p w14:paraId="2F6631BC" w14:textId="1ADF599C" w:rsidR="005A2A65" w:rsidRPr="008928D3" w:rsidRDefault="005A2A65" w:rsidP="008928D3">
            <w:pPr>
              <w:pStyle w:val="normaltableau"/>
              <w:spacing w:before="0" w:after="0"/>
              <w:jc w:val="left"/>
              <w:rPr>
                <w:rFonts w:ascii="Avenir Book" w:eastAsiaTheme="minorEastAsia" w:hAnsi="Avenir Book" w:cs="Arial"/>
                <w:noProof/>
                <w:sz w:val="20"/>
                <w:lang w:val="en-US"/>
              </w:rPr>
            </w:pPr>
            <w:r w:rsidRPr="00A8091D">
              <w:rPr>
                <w:rFonts w:ascii="Arial Narrow" w:hAnsi="Arial Narrow"/>
                <w:sz w:val="20"/>
                <w:lang w:val="en-US" w:eastAsia="ar-SA"/>
              </w:rPr>
              <w:t xml:space="preserve">Arab Brothers </w:t>
            </w:r>
            <w:r w:rsidR="00A01B1D" w:rsidRPr="00A8091D">
              <w:rPr>
                <w:rFonts w:ascii="Arial Narrow" w:hAnsi="Arial Narrow"/>
                <w:sz w:val="20"/>
                <w:lang w:val="en-US" w:eastAsia="ar-SA"/>
              </w:rPr>
              <w:t>Company (</w:t>
            </w:r>
            <w:r w:rsidRPr="00A8091D">
              <w:rPr>
                <w:rFonts w:ascii="Arial Narrow" w:hAnsi="Arial Narrow"/>
                <w:sz w:val="20"/>
                <w:lang w:val="en-US" w:eastAsia="ar-SA"/>
              </w:rPr>
              <w:t>ABC)</w:t>
            </w:r>
          </w:p>
        </w:tc>
        <w:tc>
          <w:tcPr>
            <w:tcW w:w="1275" w:type="dxa"/>
          </w:tcPr>
          <w:p w14:paraId="7E8EB948" w14:textId="50F404FD" w:rsidR="005A2A65" w:rsidRPr="00513FC8" w:rsidRDefault="005A2A65" w:rsidP="008928D3">
            <w:pPr>
              <w:jc w:val="left"/>
              <w:rPr>
                <w:rFonts w:ascii="Avenir Book" w:hAnsi="Avenir Book"/>
              </w:rPr>
            </w:pPr>
            <w:r>
              <w:rPr>
                <w:rFonts w:ascii="Arial Narrow" w:hAnsi="Arial Narrow"/>
                <w:lang w:eastAsia="ar-SA"/>
              </w:rPr>
              <w:t xml:space="preserve">Infrastructure (hydraulic and </w:t>
            </w:r>
            <w:r w:rsidR="00A01B1D">
              <w:rPr>
                <w:rFonts w:ascii="Arial Narrow" w:hAnsi="Arial Narrow"/>
                <w:lang w:eastAsia="ar-SA"/>
              </w:rPr>
              <w:t>Surveying</w:t>
            </w:r>
            <w:r>
              <w:rPr>
                <w:rFonts w:ascii="Arial Narrow" w:hAnsi="Arial Narrow"/>
                <w:lang w:eastAsia="ar-SA"/>
              </w:rPr>
              <w:t>) engineer</w:t>
            </w:r>
          </w:p>
        </w:tc>
        <w:tc>
          <w:tcPr>
            <w:tcW w:w="2694" w:type="dxa"/>
          </w:tcPr>
          <w:p w14:paraId="44670401" w14:textId="77777777" w:rsidR="005A2A65" w:rsidRDefault="005A2A65" w:rsidP="005A2A65">
            <w:pPr>
              <w:autoSpaceDE w:val="0"/>
              <w:autoSpaceDN w:val="0"/>
              <w:adjustRightInd w:val="0"/>
              <w:jc w:val="left"/>
              <w:rPr>
                <w:rFonts w:ascii="Avenir Book" w:hAnsi="Avenir Book" w:cs="Arial"/>
              </w:rPr>
            </w:pPr>
            <w:r w:rsidRPr="00DE4EB6">
              <w:rPr>
                <w:rFonts w:ascii="Avenir Book" w:hAnsi="Avenir Book" w:cs="Arial"/>
                <w:b/>
              </w:rPr>
              <w:t>Name of assignment</w:t>
            </w:r>
            <w:r>
              <w:rPr>
                <w:rFonts w:ascii="Avenir Book" w:hAnsi="Avenir Book" w:cs="Arial"/>
                <w:b/>
              </w:rPr>
              <w:t>s</w:t>
            </w:r>
            <w:r w:rsidRPr="00DE4EB6">
              <w:rPr>
                <w:rFonts w:ascii="Avenir Book" w:hAnsi="Avenir Book" w:cs="Arial"/>
                <w:b/>
              </w:rPr>
              <w:t xml:space="preserve"> or project</w:t>
            </w:r>
            <w:r>
              <w:rPr>
                <w:rFonts w:ascii="Avenir Book" w:hAnsi="Avenir Book" w:cs="Arial"/>
                <w:b/>
              </w:rPr>
              <w:t>s</w:t>
            </w:r>
            <w:r w:rsidRPr="00DE4EB6">
              <w:rPr>
                <w:rFonts w:ascii="Avenir Book" w:hAnsi="Avenir Book" w:cs="Arial"/>
              </w:rPr>
              <w:t xml:space="preserve">: </w:t>
            </w:r>
          </w:p>
          <w:p w14:paraId="3F117627" w14:textId="77777777" w:rsidR="005A2A65" w:rsidRPr="00E85CFF" w:rsidRDefault="005A2A65" w:rsidP="005A2A65">
            <w:pPr>
              <w:autoSpaceDE w:val="0"/>
              <w:autoSpaceDN w:val="0"/>
              <w:adjustRightInd w:val="0"/>
              <w:jc w:val="left"/>
              <w:rPr>
                <w:rFonts w:ascii="Avenir Book" w:hAnsi="Avenir Book" w:cs="Arial"/>
                <w:bCs/>
              </w:rPr>
            </w:pPr>
            <w:r w:rsidRPr="00E85CFF">
              <w:rPr>
                <w:rFonts w:ascii="Avenir Book" w:hAnsi="Avenir Book" w:cs="Arial"/>
                <w:bCs/>
              </w:rPr>
              <w:t>Construction of Kufr El Deek-Bruqin water Transmission Pipeline.</w:t>
            </w:r>
          </w:p>
          <w:p w14:paraId="1BEE7D34" w14:textId="77777777" w:rsidR="005A2A65" w:rsidRPr="00E85CFF" w:rsidRDefault="005A2A65" w:rsidP="005A2A65">
            <w:pPr>
              <w:autoSpaceDE w:val="0"/>
              <w:autoSpaceDN w:val="0"/>
              <w:adjustRightInd w:val="0"/>
              <w:jc w:val="left"/>
              <w:rPr>
                <w:rFonts w:ascii="Avenir Book" w:hAnsi="Avenir Book" w:cs="Arial"/>
                <w:bCs/>
              </w:rPr>
            </w:pPr>
            <w:r w:rsidRPr="00E85CFF">
              <w:rPr>
                <w:rFonts w:ascii="Avenir Book" w:hAnsi="Avenir Book" w:cs="Arial"/>
                <w:bCs/>
              </w:rPr>
              <w:t>Construction of Kharas internal drinking Water Network.</w:t>
            </w:r>
          </w:p>
          <w:p w14:paraId="2745EEDC" w14:textId="77777777" w:rsidR="005A2A65" w:rsidRPr="00E85CFF" w:rsidRDefault="005A2A65" w:rsidP="005A2A65">
            <w:pPr>
              <w:autoSpaceDE w:val="0"/>
              <w:autoSpaceDN w:val="0"/>
              <w:adjustRightInd w:val="0"/>
              <w:jc w:val="left"/>
              <w:rPr>
                <w:rFonts w:ascii="Avenir Book" w:hAnsi="Avenir Book" w:cs="Arial"/>
                <w:bCs/>
              </w:rPr>
            </w:pPr>
            <w:r w:rsidRPr="00E85CFF">
              <w:rPr>
                <w:rFonts w:ascii="Avenir Book" w:hAnsi="Avenir Book" w:cs="Arial"/>
                <w:bCs/>
              </w:rPr>
              <w:t>Co</w:t>
            </w:r>
            <w:r>
              <w:rPr>
                <w:rFonts w:ascii="Avenir Book" w:hAnsi="Avenir Book" w:cs="Arial"/>
                <w:bCs/>
              </w:rPr>
              <w:t>nstruction of Kharas reservoir.</w:t>
            </w:r>
            <w:r w:rsidRPr="00E85CFF">
              <w:rPr>
                <w:rFonts w:ascii="Avenir Book" w:hAnsi="Avenir Book" w:cs="Arial"/>
                <w:bCs/>
              </w:rPr>
              <w:t>.</w:t>
            </w:r>
          </w:p>
          <w:p w14:paraId="40E945E3" w14:textId="77777777" w:rsidR="005A2A65" w:rsidRPr="00E85CFF" w:rsidRDefault="005A2A65" w:rsidP="005A2A65">
            <w:pPr>
              <w:jc w:val="left"/>
              <w:rPr>
                <w:rFonts w:ascii="Avenir Book" w:hAnsi="Avenir Book" w:cs="Arial"/>
                <w:bCs/>
              </w:rPr>
            </w:pPr>
            <w:r w:rsidRPr="00E85CFF">
              <w:rPr>
                <w:rFonts w:ascii="Avenir Book" w:hAnsi="Avenir Book" w:cs="Arial"/>
                <w:bCs/>
              </w:rPr>
              <w:t>Construction of Halhul — Kharas- Nuba Main Transmission water ductile pipe line.</w:t>
            </w:r>
          </w:p>
          <w:p w14:paraId="502AF8BF" w14:textId="77777777" w:rsidR="005A2A65" w:rsidRPr="00AC469E" w:rsidRDefault="005A2A65" w:rsidP="005A2A65">
            <w:pPr>
              <w:jc w:val="left"/>
              <w:rPr>
                <w:rFonts w:ascii="Avenir Book" w:hAnsi="Avenir Book" w:cs="Arial"/>
                <w:bCs/>
              </w:rPr>
            </w:pPr>
            <w:r w:rsidRPr="00DE4EB6">
              <w:rPr>
                <w:rFonts w:ascii="Avenir Book" w:hAnsi="Avenir Book" w:cs="Arial"/>
                <w:b/>
              </w:rPr>
              <w:t xml:space="preserve">Main project features: </w:t>
            </w:r>
            <w:r>
              <w:rPr>
                <w:rFonts w:ascii="Avenir Book" w:hAnsi="Avenir Book" w:cs="Arial"/>
                <w:b/>
              </w:rPr>
              <w:t>T</w:t>
            </w:r>
            <w:r w:rsidRPr="00410C17">
              <w:rPr>
                <w:rFonts w:ascii="Avenir Book" w:hAnsi="Avenir Book" w:cs="Arial"/>
                <w:bCs/>
              </w:rPr>
              <w:t>he projects in support of the Palestinian Water Authority policy to improve and develop of water sector infrastructure</w:t>
            </w:r>
          </w:p>
          <w:p w14:paraId="1B9584B7" w14:textId="77777777" w:rsidR="005A2A65" w:rsidRPr="00DE4EB6" w:rsidRDefault="005A2A65" w:rsidP="005A2A65">
            <w:pPr>
              <w:jc w:val="left"/>
              <w:rPr>
                <w:rFonts w:ascii="Avenir Book" w:hAnsi="Avenir Book" w:cs="Arial"/>
                <w:b/>
              </w:rPr>
            </w:pPr>
            <w:r w:rsidRPr="00DE4EB6">
              <w:rPr>
                <w:rFonts w:ascii="Avenir Book" w:hAnsi="Avenir Book" w:cs="Arial"/>
                <w:b/>
              </w:rPr>
              <w:t xml:space="preserve">Activities performed: </w:t>
            </w:r>
          </w:p>
          <w:p w14:paraId="52112557" w14:textId="77777777" w:rsidR="005A2A65" w:rsidRPr="00AC469E" w:rsidRDefault="005A2A65" w:rsidP="005A2A65">
            <w:pPr>
              <w:pStyle w:val="ListParagraph"/>
              <w:numPr>
                <w:ilvl w:val="0"/>
                <w:numId w:val="2"/>
              </w:numPr>
              <w:bidi w:val="0"/>
              <w:ind w:left="368"/>
              <w:rPr>
                <w:rFonts w:ascii="Avenir Book" w:hAnsi="Avenir Book"/>
                <w:b/>
                <w:sz w:val="20"/>
                <w:szCs w:val="20"/>
              </w:rPr>
            </w:pPr>
            <w:r>
              <w:rPr>
                <w:rFonts w:ascii="Avenir Book" w:hAnsi="Avenir Book" w:cs="Arial"/>
                <w:sz w:val="20"/>
                <w:szCs w:val="20"/>
              </w:rPr>
              <w:t>measurements planning</w:t>
            </w:r>
          </w:p>
          <w:p w14:paraId="76D251AB" w14:textId="77777777" w:rsidR="006C01B0" w:rsidRPr="006C01B0" w:rsidRDefault="00362B48" w:rsidP="006C01B0">
            <w:pPr>
              <w:pStyle w:val="ListParagraph"/>
              <w:numPr>
                <w:ilvl w:val="0"/>
                <w:numId w:val="2"/>
              </w:numPr>
              <w:bidi w:val="0"/>
              <w:ind w:left="368"/>
              <w:rPr>
                <w:rFonts w:ascii="Avenir Book" w:hAnsi="Avenir Book"/>
                <w:b/>
                <w:sz w:val="20"/>
                <w:szCs w:val="20"/>
              </w:rPr>
            </w:pPr>
            <w:r>
              <w:rPr>
                <w:rFonts w:ascii="Avenir Book" w:hAnsi="Avenir Book" w:cs="Arial"/>
                <w:sz w:val="20"/>
                <w:szCs w:val="20"/>
              </w:rPr>
              <w:t xml:space="preserve">quality </w:t>
            </w:r>
            <w:r w:rsidR="005A2A65">
              <w:rPr>
                <w:rFonts w:ascii="Avenir Book" w:hAnsi="Avenir Book" w:cs="Arial"/>
                <w:sz w:val="20"/>
                <w:szCs w:val="20"/>
              </w:rPr>
              <w:t>control</w:t>
            </w:r>
          </w:p>
          <w:p w14:paraId="7D940FDE" w14:textId="77777777" w:rsidR="005A2A65" w:rsidRPr="006C01B0" w:rsidRDefault="005A2A65" w:rsidP="006C01B0">
            <w:pPr>
              <w:pStyle w:val="ListParagraph"/>
              <w:numPr>
                <w:ilvl w:val="0"/>
                <w:numId w:val="2"/>
              </w:numPr>
              <w:bidi w:val="0"/>
              <w:ind w:left="368"/>
              <w:rPr>
                <w:rFonts w:ascii="Avenir Book" w:hAnsi="Avenir Book"/>
                <w:b/>
                <w:sz w:val="20"/>
                <w:szCs w:val="20"/>
              </w:rPr>
            </w:pPr>
            <w:r w:rsidRPr="006C01B0">
              <w:rPr>
                <w:rFonts w:ascii="Avenir Book" w:hAnsi="Avenir Book" w:cs="Arial"/>
                <w:sz w:val="20"/>
                <w:szCs w:val="20"/>
              </w:rPr>
              <w:t>Shop drawing</w:t>
            </w:r>
          </w:p>
        </w:tc>
      </w:tr>
    </w:tbl>
    <w:p w14:paraId="72333A44" w14:textId="77777777" w:rsidR="00F26FDC" w:rsidRPr="00A44D32" w:rsidRDefault="00F26FDC" w:rsidP="00F26FDC">
      <w:pPr>
        <w:spacing w:before="120" w:after="120"/>
        <w:jc w:val="left"/>
        <w:rPr>
          <w:rFonts w:ascii="Arial Unicode MS" w:eastAsia="Arial Unicode MS" w:hAnsi="Arial Unicode MS" w:cs="Arial Unicode MS"/>
          <w:b/>
          <w:lang w:eastAsia="ko-KR"/>
        </w:rPr>
      </w:pPr>
    </w:p>
    <w:p w14:paraId="324F46E1" w14:textId="77777777" w:rsidR="00F26FDC" w:rsidRDefault="00F26FDC" w:rsidP="009013E3">
      <w:pPr>
        <w:spacing w:before="120" w:after="120"/>
        <w:jc w:val="left"/>
        <w:rPr>
          <w:rFonts w:ascii="Arial Unicode MS" w:eastAsia="Arial Unicode MS" w:hAnsi="Arial Unicode MS" w:cs="Arial Unicode MS"/>
        </w:rPr>
      </w:pPr>
      <w:r w:rsidRPr="006A63E5">
        <w:rPr>
          <w:rFonts w:ascii="Arial Unicode MS" w:eastAsia="Arial Unicode MS" w:hAnsi="Arial Unicode MS" w:cs="Arial Unicode MS"/>
        </w:rPr>
        <w:t>1</w:t>
      </w:r>
      <w:r w:rsidR="009013E3">
        <w:rPr>
          <w:rFonts w:ascii="Arial Unicode MS" w:eastAsia="Arial Unicode MS" w:hAnsi="Arial Unicode MS" w:cs="Arial Unicode MS"/>
        </w:rPr>
        <w:t>3</w:t>
      </w:r>
      <w:r w:rsidRPr="006A63E5">
        <w:rPr>
          <w:rFonts w:ascii="Arial Unicode MS" w:eastAsia="Arial Unicode MS" w:hAnsi="Arial Unicode MS" w:cs="Arial Unicode MS"/>
        </w:rPr>
        <w:t>. Other relevant information (eg, Publications</w:t>
      </w:r>
    </w:p>
    <w:p w14:paraId="265EE91A" w14:textId="77777777" w:rsidR="00CE2C3F" w:rsidRDefault="00CE2C3F" w:rsidP="00CE2C3F">
      <w:pPr>
        <w:pStyle w:val="Default"/>
        <w:rPr>
          <w:b/>
          <w:bCs/>
          <w:sz w:val="23"/>
          <w:szCs w:val="23"/>
        </w:rPr>
      </w:pPr>
      <w:r>
        <w:rPr>
          <w:b/>
          <w:bCs/>
          <w:sz w:val="23"/>
          <w:szCs w:val="23"/>
        </w:rPr>
        <w:t xml:space="preserve">Journal Articles </w:t>
      </w:r>
    </w:p>
    <w:p w14:paraId="2221493D" w14:textId="77777777" w:rsidR="00F56D5F" w:rsidRDefault="00F56D5F" w:rsidP="00CE2C3F">
      <w:pPr>
        <w:pStyle w:val="Default"/>
        <w:rPr>
          <w:sz w:val="23"/>
          <w:szCs w:val="23"/>
        </w:rPr>
      </w:pPr>
    </w:p>
    <w:p w14:paraId="720364E0" w14:textId="77777777" w:rsidR="00CE2C3F" w:rsidRDefault="00CE2C3F" w:rsidP="00CE2C3F">
      <w:pPr>
        <w:pStyle w:val="Default"/>
        <w:jc w:val="both"/>
        <w:rPr>
          <w:sz w:val="20"/>
          <w:szCs w:val="20"/>
        </w:rPr>
      </w:pPr>
      <w:r>
        <w:rPr>
          <w:b/>
          <w:bCs/>
          <w:sz w:val="20"/>
          <w:szCs w:val="20"/>
        </w:rPr>
        <w:t>Abuiziah I</w:t>
      </w:r>
      <w:r>
        <w:rPr>
          <w:sz w:val="20"/>
          <w:szCs w:val="20"/>
        </w:rPr>
        <w:t xml:space="preserve">., Bisantino T., Gentile F., Trisorio Liuzzi G. (2013). Modeling soil erosion and sediment transport under different land management options in a southern Italy watershed. International Journal of Safety and Security Engineering. Volume 3 (2013), Issue 2, Pages 116 - 127 </w:t>
      </w:r>
    </w:p>
    <w:p w14:paraId="0741DCAA" w14:textId="77777777" w:rsidR="00CE2C3F" w:rsidRDefault="00CE2C3F" w:rsidP="00CE2C3F">
      <w:pPr>
        <w:pStyle w:val="Default"/>
        <w:jc w:val="both"/>
        <w:rPr>
          <w:sz w:val="20"/>
          <w:szCs w:val="20"/>
        </w:rPr>
      </w:pPr>
    </w:p>
    <w:p w14:paraId="04BB1FD5" w14:textId="77777777" w:rsidR="00CE2C3F" w:rsidRDefault="00CE2C3F" w:rsidP="00CE2C3F">
      <w:pPr>
        <w:pStyle w:val="Default"/>
        <w:jc w:val="both"/>
        <w:rPr>
          <w:sz w:val="20"/>
          <w:szCs w:val="20"/>
        </w:rPr>
      </w:pPr>
      <w:r>
        <w:rPr>
          <w:b/>
          <w:bCs/>
          <w:sz w:val="20"/>
          <w:szCs w:val="20"/>
        </w:rPr>
        <w:t xml:space="preserve">Abuiziah </w:t>
      </w:r>
      <w:r>
        <w:rPr>
          <w:sz w:val="20"/>
          <w:szCs w:val="20"/>
        </w:rPr>
        <w:t xml:space="preserve">I (2013) Modeling and Controlling Flow Transient in Pipeline Systems: Applied for Reservoir and Pump Systems Combined with Simple Surge Tank. Revue Marocaine des Sciences Agronomiques et Vétérinaires, 1:3. </w:t>
      </w:r>
      <w:hyperlink r:id="rId13" w:history="1">
        <w:r w:rsidRPr="00641E2B">
          <w:rPr>
            <w:rStyle w:val="Hyperlink"/>
            <w:sz w:val="20"/>
            <w:szCs w:val="20"/>
          </w:rPr>
          <w:t>http://agrimaroc.org/index.php/Actes_IAVH2/article/view/317</w:t>
        </w:r>
      </w:hyperlink>
    </w:p>
    <w:p w14:paraId="19C0D917" w14:textId="77777777" w:rsidR="00CE2C3F" w:rsidRDefault="00CE2C3F" w:rsidP="00CE2C3F">
      <w:pPr>
        <w:pStyle w:val="Default"/>
        <w:jc w:val="both"/>
        <w:rPr>
          <w:sz w:val="20"/>
          <w:szCs w:val="20"/>
        </w:rPr>
      </w:pPr>
    </w:p>
    <w:p w14:paraId="16550F5D" w14:textId="77777777" w:rsidR="00CE2C3F" w:rsidRDefault="00CE2C3F" w:rsidP="00CE2C3F">
      <w:pPr>
        <w:pStyle w:val="Default"/>
        <w:jc w:val="both"/>
        <w:rPr>
          <w:sz w:val="20"/>
          <w:szCs w:val="20"/>
        </w:rPr>
      </w:pPr>
      <w:r>
        <w:rPr>
          <w:b/>
          <w:bCs/>
          <w:sz w:val="20"/>
          <w:szCs w:val="20"/>
        </w:rPr>
        <w:t>Abuiziah I</w:t>
      </w:r>
      <w:r>
        <w:rPr>
          <w:sz w:val="20"/>
          <w:szCs w:val="20"/>
        </w:rPr>
        <w:t xml:space="preserve">. Oulhaj A, Sebari K, Ouazar D (2013) Simulating Flow Transientsin Conveying Pipeline Systems by Rigid Column and Full Elastic Methods: Pump Combined with Air Chamber. International Journal of Mechanical, Industrial Science and Engineering 7:12: pp 46-52. </w:t>
      </w:r>
      <w:hyperlink r:id="rId14" w:history="1">
        <w:r w:rsidRPr="00641E2B">
          <w:rPr>
            <w:rStyle w:val="Hyperlink"/>
            <w:sz w:val="20"/>
            <w:szCs w:val="20"/>
          </w:rPr>
          <w:t>http://waset.org/publications/9996593/simulating-flow-transients-in-conveying-pipeline-systems-by-rigid-column-and-full-elastic-methods-pump-combined-with-air-chamber</w:t>
        </w:r>
      </w:hyperlink>
    </w:p>
    <w:p w14:paraId="583B2B9D" w14:textId="77777777" w:rsidR="00CE2C3F" w:rsidRDefault="00CE2C3F" w:rsidP="00CE2C3F">
      <w:pPr>
        <w:pStyle w:val="Default"/>
        <w:jc w:val="both"/>
        <w:rPr>
          <w:sz w:val="20"/>
          <w:szCs w:val="20"/>
        </w:rPr>
      </w:pPr>
    </w:p>
    <w:p w14:paraId="71051527" w14:textId="77777777" w:rsidR="00CE2C3F" w:rsidRDefault="00CE2C3F" w:rsidP="00CE2C3F">
      <w:pPr>
        <w:pStyle w:val="Default"/>
        <w:jc w:val="both"/>
        <w:rPr>
          <w:sz w:val="20"/>
          <w:szCs w:val="20"/>
        </w:rPr>
      </w:pPr>
      <w:r>
        <w:rPr>
          <w:b/>
          <w:bCs/>
          <w:sz w:val="20"/>
          <w:szCs w:val="20"/>
        </w:rPr>
        <w:t>Abuiziah I</w:t>
      </w:r>
      <w:r>
        <w:rPr>
          <w:sz w:val="20"/>
          <w:szCs w:val="20"/>
        </w:rPr>
        <w:t xml:space="preserve">. Oulhaj A, Sebari K, Ouazar D, Anas A. S (2013) Study on Status and Development of Hydraulic System Protection: Pump Combined With Air Chamber. International Journal of Civil, Architectural Science and Engineering 7:11: pp 399-403..http://waset.org/publications/9997282/study-on-status-and development-of-hydraulic-system-protection-pump-combined-with-air-chamber </w:t>
      </w:r>
    </w:p>
    <w:p w14:paraId="6B096151" w14:textId="77777777" w:rsidR="00CE2C3F" w:rsidRDefault="00CE2C3F" w:rsidP="00CE2C3F">
      <w:pPr>
        <w:pStyle w:val="Default"/>
        <w:jc w:val="both"/>
        <w:rPr>
          <w:sz w:val="20"/>
          <w:szCs w:val="20"/>
        </w:rPr>
      </w:pPr>
    </w:p>
    <w:p w14:paraId="61E74CD8" w14:textId="77777777" w:rsidR="00CE2C3F" w:rsidRDefault="00CE2C3F" w:rsidP="00CE2C3F">
      <w:pPr>
        <w:pStyle w:val="Default"/>
        <w:jc w:val="both"/>
        <w:rPr>
          <w:sz w:val="20"/>
          <w:szCs w:val="20"/>
        </w:rPr>
      </w:pPr>
      <w:r>
        <w:rPr>
          <w:b/>
          <w:bCs/>
          <w:sz w:val="20"/>
          <w:szCs w:val="20"/>
        </w:rPr>
        <w:t>Abuiziah I</w:t>
      </w:r>
      <w:r>
        <w:rPr>
          <w:sz w:val="20"/>
          <w:szCs w:val="20"/>
        </w:rPr>
        <w:t xml:space="preserve">. Oulhaj A, Sebari K, Ouazar D (2013) Controlling Transient Flow in Pipeline Systems by Desurging Tank with Automatic Air Control. International Journal of Physical, Natural Science and </w:t>
      </w:r>
      <w:r>
        <w:rPr>
          <w:sz w:val="20"/>
          <w:szCs w:val="20"/>
        </w:rPr>
        <w:lastRenderedPageBreak/>
        <w:t xml:space="preserve">Engineering 7:12, pp 334-340.http://waset.org/publications/9997299/controlling-transient-flow-in-pipeline-systems-by-desurging-tank-with-automatic-air-control </w:t>
      </w:r>
    </w:p>
    <w:p w14:paraId="017BF462" w14:textId="77777777" w:rsidR="00CE2C3F" w:rsidRDefault="00CE2C3F" w:rsidP="00CE2C3F">
      <w:pPr>
        <w:pStyle w:val="Default"/>
        <w:jc w:val="both"/>
        <w:rPr>
          <w:sz w:val="20"/>
          <w:szCs w:val="20"/>
        </w:rPr>
      </w:pPr>
    </w:p>
    <w:p w14:paraId="0B5AF506" w14:textId="77777777" w:rsidR="00CE2C3F" w:rsidRDefault="00CE2C3F" w:rsidP="00CE2C3F">
      <w:pPr>
        <w:pStyle w:val="Default"/>
        <w:jc w:val="both"/>
        <w:rPr>
          <w:sz w:val="20"/>
          <w:szCs w:val="20"/>
        </w:rPr>
      </w:pPr>
      <w:r>
        <w:rPr>
          <w:b/>
          <w:bCs/>
          <w:sz w:val="20"/>
          <w:szCs w:val="20"/>
        </w:rPr>
        <w:t>Abuiziah I</w:t>
      </w:r>
      <w:r>
        <w:rPr>
          <w:sz w:val="20"/>
          <w:szCs w:val="20"/>
        </w:rPr>
        <w:t xml:space="preserve">. Oulhaj A, Sebari K, Ouazar D (2013) Sizing the Protection Devices to Control Water Hammer Damage. International Journal of Civil, Architectural Science and Engineering 7:11: pp 415-420. </w:t>
      </w:r>
      <w:hyperlink r:id="rId15" w:history="1">
        <w:r w:rsidRPr="00641E2B">
          <w:rPr>
            <w:rStyle w:val="Hyperlink"/>
            <w:sz w:val="20"/>
            <w:szCs w:val="20"/>
          </w:rPr>
          <w:t>http://waset.org/publications/9997283/sizing-the-protection-devices-to-control-water-hammer-damage-</w:t>
        </w:r>
      </w:hyperlink>
    </w:p>
    <w:p w14:paraId="3B769B1B" w14:textId="77777777" w:rsidR="00CE2C3F" w:rsidRDefault="00CE2C3F" w:rsidP="00CE2C3F">
      <w:pPr>
        <w:pStyle w:val="Default"/>
        <w:jc w:val="both"/>
        <w:rPr>
          <w:sz w:val="20"/>
          <w:szCs w:val="20"/>
        </w:rPr>
      </w:pPr>
    </w:p>
    <w:p w14:paraId="50293B6E" w14:textId="77777777" w:rsidR="00CE2C3F" w:rsidRDefault="00CE2C3F" w:rsidP="00CE2C3F">
      <w:pPr>
        <w:pStyle w:val="Default"/>
        <w:jc w:val="both"/>
        <w:rPr>
          <w:sz w:val="20"/>
          <w:szCs w:val="20"/>
        </w:rPr>
      </w:pPr>
      <w:r>
        <w:rPr>
          <w:b/>
          <w:bCs/>
          <w:sz w:val="20"/>
          <w:szCs w:val="20"/>
        </w:rPr>
        <w:t>Abuiziah I</w:t>
      </w:r>
      <w:r>
        <w:rPr>
          <w:sz w:val="20"/>
          <w:szCs w:val="20"/>
        </w:rPr>
        <w:t xml:space="preserve">, Shakarneh N (2013) A Review of Genetic Algorithm Optimization: Operations and Applications to Water Pipeline Systems. International Journal of Physical, Natural Science and Engineering 7:12: pp 341-347. </w:t>
      </w:r>
      <w:hyperlink r:id="rId16" w:history="1">
        <w:r w:rsidR="00F56D5F" w:rsidRPr="00641E2B">
          <w:rPr>
            <w:rStyle w:val="Hyperlink"/>
            <w:sz w:val="20"/>
            <w:szCs w:val="20"/>
          </w:rPr>
          <w:t>http://waset.org/publications/9997300/a-review-of-genetic-algorithm-optimization-operations-and-applications-to-water-pipeline-systems</w:t>
        </w:r>
      </w:hyperlink>
    </w:p>
    <w:p w14:paraId="58D9BA3C" w14:textId="77777777" w:rsidR="00F56D5F" w:rsidRDefault="00F56D5F" w:rsidP="00CE2C3F">
      <w:pPr>
        <w:pStyle w:val="Default"/>
        <w:jc w:val="both"/>
        <w:rPr>
          <w:sz w:val="20"/>
          <w:szCs w:val="20"/>
        </w:rPr>
      </w:pPr>
    </w:p>
    <w:p w14:paraId="33CA7061" w14:textId="77777777" w:rsidR="00CE2C3F" w:rsidRDefault="00CE2C3F" w:rsidP="00CE2C3F">
      <w:pPr>
        <w:spacing w:before="120" w:after="120"/>
        <w:jc w:val="both"/>
      </w:pPr>
      <w:r>
        <w:rPr>
          <w:b/>
          <w:bCs/>
        </w:rPr>
        <w:t>Abuiziah I</w:t>
      </w:r>
      <w:r>
        <w:t xml:space="preserve">. Oulhaj A, Sebari K, Ouazar D (2014) Comparative Study on Status and Development of Transient Flow Analysis Including Simple Surge Tank. International Journal of Civil, Architectural Science and Engineering 8:2: pp 106-115. http://waset.org/publications/9997729/comparative-study-on-status-and-development-of-transient-flow-analysis-including-simple-surge-tank </w:t>
      </w:r>
    </w:p>
    <w:p w14:paraId="7846183F" w14:textId="77777777" w:rsidR="00F56D5F" w:rsidRDefault="00F56D5F" w:rsidP="00CE2C3F">
      <w:pPr>
        <w:spacing w:before="120" w:after="120"/>
        <w:jc w:val="both"/>
      </w:pPr>
    </w:p>
    <w:p w14:paraId="341D0F04" w14:textId="77777777" w:rsidR="00F56D5F" w:rsidRDefault="00F56D5F" w:rsidP="00F56D5F">
      <w:pPr>
        <w:pStyle w:val="Default"/>
        <w:jc w:val="both"/>
        <w:rPr>
          <w:sz w:val="23"/>
          <w:szCs w:val="23"/>
        </w:rPr>
      </w:pPr>
      <w:r>
        <w:rPr>
          <w:b/>
          <w:bCs/>
          <w:sz w:val="23"/>
          <w:szCs w:val="23"/>
        </w:rPr>
        <w:t xml:space="preserve">Conferences Articles </w:t>
      </w:r>
    </w:p>
    <w:p w14:paraId="59D5D61B" w14:textId="77777777" w:rsidR="00F56D5F" w:rsidRDefault="00F56D5F" w:rsidP="00F56D5F">
      <w:pPr>
        <w:pStyle w:val="Default"/>
        <w:jc w:val="both"/>
        <w:rPr>
          <w:sz w:val="23"/>
          <w:szCs w:val="23"/>
        </w:rPr>
      </w:pPr>
    </w:p>
    <w:p w14:paraId="7B83B8D9" w14:textId="77777777" w:rsidR="00F56D5F" w:rsidRDefault="00F56D5F" w:rsidP="00F56D5F">
      <w:pPr>
        <w:pStyle w:val="Default"/>
        <w:jc w:val="both"/>
        <w:rPr>
          <w:sz w:val="20"/>
          <w:szCs w:val="20"/>
        </w:rPr>
      </w:pPr>
      <w:r>
        <w:rPr>
          <w:b/>
          <w:bCs/>
          <w:sz w:val="20"/>
          <w:szCs w:val="20"/>
        </w:rPr>
        <w:t>Abuiziah I</w:t>
      </w:r>
      <w:r>
        <w:rPr>
          <w:sz w:val="20"/>
          <w:szCs w:val="20"/>
        </w:rPr>
        <w:t xml:space="preserve">., Bisantino T., Gentile F., Trisorio Liuzzi G. (2012). Modeling soil erosion and sediment transport under different land management options in a southern Italy watershed. WIT Transactions on Engineering Sciences, Vol. 73, pp. 113-123. Doi: 10.2495/DEB 120101 </w:t>
      </w:r>
    </w:p>
    <w:p w14:paraId="07576462" w14:textId="77777777" w:rsidR="00F56D5F" w:rsidRDefault="00F56D5F" w:rsidP="00F56D5F">
      <w:pPr>
        <w:spacing w:before="120" w:after="120"/>
        <w:jc w:val="both"/>
      </w:pPr>
      <w:r>
        <w:rPr>
          <w:b/>
          <w:bCs/>
        </w:rPr>
        <w:t>Abuiziah I</w:t>
      </w:r>
      <w:r>
        <w:t>, Oulhaj A, Anas A. S, Shakarneh N (2013) Modeling and Controlling Flow Transient in Pipeline Systems: Applied for Reservoir and Pump Systems Combined with Simple Surge Tank. International conference on Sustainable Water Use for Securing Food Production in the Mediterranean Region under Changing Climate Agadir, Morocco, 10–15 March, 2013 Agadir, Morocco, 10–15 March, 2013: Published in the proceeding book.</w:t>
      </w:r>
    </w:p>
    <w:p w14:paraId="3EB2A758" w14:textId="77777777" w:rsidR="00F56D5F" w:rsidRDefault="00F56D5F" w:rsidP="00F56D5F">
      <w:pPr>
        <w:pStyle w:val="Default"/>
        <w:jc w:val="both"/>
        <w:rPr>
          <w:sz w:val="20"/>
          <w:szCs w:val="20"/>
        </w:rPr>
      </w:pPr>
      <w:r>
        <w:rPr>
          <w:b/>
          <w:bCs/>
          <w:sz w:val="20"/>
          <w:szCs w:val="20"/>
        </w:rPr>
        <w:t xml:space="preserve">Abuiziah I. </w:t>
      </w:r>
      <w:r>
        <w:rPr>
          <w:sz w:val="20"/>
          <w:szCs w:val="20"/>
        </w:rPr>
        <w:t xml:space="preserve">Oulhaj A, Sebari K, Ouazar D, Anas A. S (2013) Modeling and Simulating Flow Transient in Pipeline Systems: Pump Combined with Closed Surge Tank. The ICHP 2013 - International Conference on Hydraulics and Pneumatics held in Dubai, UAE, December 02-03, 2013. </w:t>
      </w:r>
    </w:p>
    <w:p w14:paraId="66CAA718" w14:textId="07487C38" w:rsidR="00F56D5F" w:rsidRPr="006A63E5" w:rsidRDefault="00F56D5F" w:rsidP="00F56D5F">
      <w:pPr>
        <w:spacing w:before="120" w:after="120"/>
        <w:jc w:val="both"/>
        <w:rPr>
          <w:rFonts w:ascii="Arial Unicode MS" w:eastAsia="Arial Unicode MS" w:hAnsi="Arial Unicode MS" w:cs="Arial Unicode MS"/>
          <w:lang w:eastAsia="ko-KR"/>
        </w:rPr>
        <w:sectPr w:rsidR="00F56D5F" w:rsidRPr="006A63E5" w:rsidSect="00F26FDC">
          <w:headerReference w:type="default" r:id="rId17"/>
          <w:footerReference w:type="default" r:id="rId18"/>
          <w:pgSz w:w="12240" w:h="15840" w:code="1"/>
          <w:pgMar w:top="1440" w:right="1440" w:bottom="1728" w:left="1728" w:header="720" w:footer="720" w:gutter="0"/>
          <w:cols w:space="720"/>
        </w:sectPr>
      </w:pPr>
      <w:r>
        <w:rPr>
          <w:b/>
          <w:bCs/>
        </w:rPr>
        <w:t>Abuiziah I</w:t>
      </w:r>
      <w:r>
        <w:t>, Shakarneh N (2013) A review of genetic algorithm optimization-operations and application to water pipeline systems. International conference &amp; exhibition on water, wastewater &amp; isotope hydrology, Janana Jyothi Auditorium, Central College Campus, Bangalore University, Bangalore, Karnataka, India, July 25th – 27th 2013: pp 7-14. Pub</w:t>
      </w:r>
      <w:r w:rsidR="00B34FAE">
        <w:t>lished in the proceeding book.</w:t>
      </w:r>
    </w:p>
    <w:p w14:paraId="0779328B" w14:textId="77777777" w:rsidR="000016D7" w:rsidRDefault="000016D7" w:rsidP="00B34FAE">
      <w:pPr>
        <w:jc w:val="both"/>
      </w:pPr>
      <w:bookmarkStart w:id="0" w:name="_GoBack"/>
      <w:bookmarkEnd w:id="0"/>
    </w:p>
    <w:sectPr w:rsidR="000016D7" w:rsidSect="00215B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72166" w14:textId="77777777" w:rsidR="0027488E" w:rsidRDefault="0027488E" w:rsidP="00F26FDC">
      <w:r>
        <w:separator/>
      </w:r>
    </w:p>
  </w:endnote>
  <w:endnote w:type="continuationSeparator" w:id="0">
    <w:p w14:paraId="118329BF" w14:textId="77777777" w:rsidR="0027488E" w:rsidRDefault="0027488E" w:rsidP="00F2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Segoe UI"/>
    <w:charset w:val="00"/>
    <w:family w:val="swiss"/>
    <w:pitch w:val="variable"/>
    <w:sig w:usb0="00000001" w:usb1="00000000" w:usb2="00000000" w:usb3="00000000" w:csb0="00000093"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enir Book">
    <w:altName w:val="Calibri"/>
    <w:charset w:val="00"/>
    <w:family w:val="auto"/>
    <w:pitch w:val="variable"/>
    <w:sig w:usb0="00000001" w:usb1="5000204A" w:usb2="00000000" w:usb3="00000000" w:csb0="0000009B" w:csb1="00000000"/>
  </w:font>
  <w:font w:name="Book Antiqua">
    <w:altName w:val="Noto Serif"/>
    <w:panose1 w:val="02040602050305030304"/>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FAFCC" w14:textId="77777777" w:rsidR="00AA698F" w:rsidRDefault="00056036" w:rsidP="006A2758">
    <w:pPr>
      <w:pStyle w:val="Footer"/>
      <w:framePr w:wrap="around" w:vAnchor="text" w:hAnchor="margin" w:xAlign="right" w:y="1"/>
      <w:rPr>
        <w:rStyle w:val="PageNumber"/>
      </w:rPr>
    </w:pPr>
    <w:r>
      <w:rPr>
        <w:rStyle w:val="PageNumber"/>
      </w:rPr>
      <w:fldChar w:fldCharType="begin"/>
    </w:r>
    <w:r w:rsidR="00D84A9A">
      <w:rPr>
        <w:rStyle w:val="PageNumber"/>
      </w:rPr>
      <w:instrText xml:space="preserve">PAGE  </w:instrText>
    </w:r>
    <w:r>
      <w:rPr>
        <w:rStyle w:val="PageNumber"/>
      </w:rPr>
      <w:fldChar w:fldCharType="separate"/>
    </w:r>
    <w:r w:rsidR="00B34FAE">
      <w:rPr>
        <w:rStyle w:val="PageNumber"/>
      </w:rPr>
      <w:t>7</w:t>
    </w:r>
    <w:r>
      <w:rPr>
        <w:rStyle w:val="PageNumber"/>
      </w:rPr>
      <w:fldChar w:fldCharType="end"/>
    </w:r>
  </w:p>
  <w:p w14:paraId="2357D105" w14:textId="77777777" w:rsidR="00AA698F" w:rsidRDefault="0027488E" w:rsidP="009403C3">
    <w:pPr>
      <w:pStyle w:val="Footer"/>
      <w:ind w:right="360"/>
      <w:jc w:val="both"/>
      <w:rPr>
        <w:rStyle w:val="PageNumber"/>
        <w:lang w:eastAsia="ko-K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55D6B" w14:textId="77777777" w:rsidR="0027488E" w:rsidRDefault="0027488E" w:rsidP="00F26FDC">
      <w:r>
        <w:separator/>
      </w:r>
    </w:p>
  </w:footnote>
  <w:footnote w:type="continuationSeparator" w:id="0">
    <w:p w14:paraId="487BCE11" w14:textId="77777777" w:rsidR="0027488E" w:rsidRDefault="0027488E" w:rsidP="00F26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000" w:firstRow="0" w:lastRow="0" w:firstColumn="0" w:lastColumn="0" w:noHBand="0" w:noVBand="0"/>
    </w:tblPr>
    <w:tblGrid>
      <w:gridCol w:w="3077"/>
      <w:gridCol w:w="2353"/>
      <w:gridCol w:w="3570"/>
    </w:tblGrid>
    <w:tr w:rsidR="009013E3" w:rsidRPr="009013E3" w14:paraId="0A88B8EB" w14:textId="77777777" w:rsidTr="003B59E7">
      <w:tc>
        <w:tcPr>
          <w:tcW w:w="3077" w:type="dxa"/>
          <w:vAlign w:val="center"/>
        </w:tcPr>
        <w:p w14:paraId="3D9B509E" w14:textId="77777777" w:rsidR="009013E3" w:rsidRPr="009013E3" w:rsidRDefault="009013E3" w:rsidP="009013E3">
          <w:pPr>
            <w:tabs>
              <w:tab w:val="center" w:pos="4153"/>
              <w:tab w:val="right" w:pos="8306"/>
            </w:tabs>
            <w:jc w:val="center"/>
            <w:rPr>
              <w:rFonts w:ascii="Book Antiqua" w:eastAsia="Times New Roman" w:hAnsi="Book Antiqua" w:cs="Arabic Transparent"/>
              <w:b/>
              <w:bCs/>
              <w:noProof w:val="0"/>
              <w:sz w:val="16"/>
              <w:szCs w:val="16"/>
            </w:rPr>
          </w:pPr>
        </w:p>
      </w:tc>
      <w:tc>
        <w:tcPr>
          <w:tcW w:w="2353" w:type="dxa"/>
        </w:tcPr>
        <w:p w14:paraId="0A708136" w14:textId="77777777" w:rsidR="009013E3" w:rsidRPr="009013E3" w:rsidRDefault="009013E3" w:rsidP="009013E3">
          <w:pPr>
            <w:tabs>
              <w:tab w:val="center" w:pos="4153"/>
              <w:tab w:val="right" w:pos="8306"/>
            </w:tabs>
            <w:jc w:val="center"/>
            <w:rPr>
              <w:rFonts w:ascii="Book Antiqua" w:eastAsia="Times New Roman" w:hAnsi="Book Antiqua" w:cs="Arabic Transparent"/>
              <w:b/>
              <w:bCs/>
              <w:noProof w:val="0"/>
              <w:sz w:val="22"/>
              <w:szCs w:val="22"/>
            </w:rPr>
          </w:pPr>
        </w:p>
      </w:tc>
      <w:tc>
        <w:tcPr>
          <w:tcW w:w="3570" w:type="dxa"/>
          <w:vAlign w:val="center"/>
        </w:tcPr>
        <w:p w14:paraId="1919B6DB" w14:textId="77777777" w:rsidR="009013E3" w:rsidRPr="009013E3" w:rsidRDefault="009013E3" w:rsidP="009013E3">
          <w:pPr>
            <w:tabs>
              <w:tab w:val="center" w:pos="4153"/>
              <w:tab w:val="right" w:pos="8306"/>
            </w:tabs>
            <w:bidi/>
            <w:jc w:val="center"/>
            <w:rPr>
              <w:rFonts w:ascii="Book Antiqua" w:eastAsia="Times New Roman" w:hAnsi="Book Antiqua" w:cs="Arabic Transparent"/>
              <w:b/>
              <w:bCs/>
              <w:noProof w:val="0"/>
              <w:sz w:val="16"/>
              <w:szCs w:val="16"/>
            </w:rPr>
          </w:pPr>
        </w:p>
      </w:tc>
    </w:tr>
  </w:tbl>
  <w:p w14:paraId="3A2ABC2E" w14:textId="77777777" w:rsidR="009013E3" w:rsidRPr="009013E3" w:rsidRDefault="009013E3" w:rsidP="009013E3">
    <w:pPr>
      <w:tabs>
        <w:tab w:val="center" w:pos="4320"/>
        <w:tab w:val="right" w:pos="8640"/>
      </w:tabs>
    </w:pPr>
    <w:r w:rsidRPr="009013E3">
      <w:t>__________________________________________________________________________________________</w:t>
    </w:r>
  </w:p>
  <w:p w14:paraId="1481FC04" w14:textId="77777777" w:rsidR="009013E3" w:rsidRDefault="009013E3" w:rsidP="009013E3">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572D0"/>
    <w:multiLevelType w:val="hybridMultilevel"/>
    <w:tmpl w:val="3DC41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65016D"/>
    <w:multiLevelType w:val="hybridMultilevel"/>
    <w:tmpl w:val="2A72E650"/>
    <w:lvl w:ilvl="0" w:tplc="D214E610">
      <w:start w:val="1"/>
      <w:numFmt w:val="bullet"/>
      <w:lvlText w:val=""/>
      <w:lvlJc w:val="left"/>
      <w:pPr>
        <w:ind w:left="340" w:hanging="227"/>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DC"/>
    <w:rsid w:val="000016D7"/>
    <w:rsid w:val="00056036"/>
    <w:rsid w:val="00065A75"/>
    <w:rsid w:val="000D683B"/>
    <w:rsid w:val="001368AB"/>
    <w:rsid w:val="001832CB"/>
    <w:rsid w:val="00196A55"/>
    <w:rsid w:val="001F737F"/>
    <w:rsid w:val="00215B43"/>
    <w:rsid w:val="002313A5"/>
    <w:rsid w:val="00233D56"/>
    <w:rsid w:val="0027488E"/>
    <w:rsid w:val="0032026E"/>
    <w:rsid w:val="00362B48"/>
    <w:rsid w:val="003D0341"/>
    <w:rsid w:val="00447D82"/>
    <w:rsid w:val="0046106C"/>
    <w:rsid w:val="005149B1"/>
    <w:rsid w:val="005A2A65"/>
    <w:rsid w:val="005F7405"/>
    <w:rsid w:val="006B4CB4"/>
    <w:rsid w:val="006C01B0"/>
    <w:rsid w:val="0084553D"/>
    <w:rsid w:val="00867310"/>
    <w:rsid w:val="008928D3"/>
    <w:rsid w:val="008C1136"/>
    <w:rsid w:val="008E2B05"/>
    <w:rsid w:val="009013E3"/>
    <w:rsid w:val="0093746A"/>
    <w:rsid w:val="00937743"/>
    <w:rsid w:val="00977369"/>
    <w:rsid w:val="00A01B1D"/>
    <w:rsid w:val="00A16A53"/>
    <w:rsid w:val="00A203C9"/>
    <w:rsid w:val="00A27FD2"/>
    <w:rsid w:val="00A62134"/>
    <w:rsid w:val="00B14A56"/>
    <w:rsid w:val="00B34FAE"/>
    <w:rsid w:val="00C05633"/>
    <w:rsid w:val="00C80E01"/>
    <w:rsid w:val="00CE2C3F"/>
    <w:rsid w:val="00D84A9A"/>
    <w:rsid w:val="00E10088"/>
    <w:rsid w:val="00E734E5"/>
    <w:rsid w:val="00EF5632"/>
    <w:rsid w:val="00F26FDC"/>
    <w:rsid w:val="00F56D5F"/>
    <w:rsid w:val="00FA50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5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DC"/>
    <w:pPr>
      <w:spacing w:after="0" w:line="240" w:lineRule="auto"/>
      <w:jc w:val="right"/>
    </w:pPr>
    <w:rPr>
      <w:rFonts w:ascii="Times New Roman" w:eastAsia="Malgun Gothic" w:hAnsi="Times New Roman" w:cs="Traditional Arabic"/>
      <w:noProof/>
      <w:sz w:val="20"/>
      <w:szCs w:val="20"/>
    </w:rPr>
  </w:style>
  <w:style w:type="paragraph" w:styleId="Heading1">
    <w:name w:val="heading 1"/>
    <w:basedOn w:val="Normal"/>
    <w:next w:val="Normal"/>
    <w:link w:val="Heading1Char"/>
    <w:uiPriority w:val="9"/>
    <w:qFormat/>
    <w:rsid w:val="00F26F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96A55"/>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26FDC"/>
  </w:style>
  <w:style w:type="paragraph" w:styleId="Footer">
    <w:name w:val="footer"/>
    <w:basedOn w:val="Normal"/>
    <w:link w:val="FooterChar"/>
    <w:rsid w:val="00F26FDC"/>
    <w:pPr>
      <w:tabs>
        <w:tab w:val="center" w:pos="4153"/>
        <w:tab w:val="right" w:pos="8306"/>
      </w:tabs>
    </w:pPr>
  </w:style>
  <w:style w:type="character" w:customStyle="1" w:styleId="FooterChar">
    <w:name w:val="Footer Char"/>
    <w:basedOn w:val="DefaultParagraphFont"/>
    <w:link w:val="Footer"/>
    <w:rsid w:val="00F26FDC"/>
    <w:rPr>
      <w:rFonts w:ascii="Times New Roman" w:eastAsia="Malgun Gothic" w:hAnsi="Times New Roman" w:cs="Traditional Arabic"/>
      <w:noProof/>
      <w:sz w:val="20"/>
      <w:szCs w:val="20"/>
    </w:rPr>
  </w:style>
  <w:style w:type="paragraph" w:styleId="Header">
    <w:name w:val="header"/>
    <w:basedOn w:val="Normal"/>
    <w:link w:val="HeaderChar"/>
    <w:uiPriority w:val="99"/>
    <w:rsid w:val="00F26FDC"/>
    <w:pPr>
      <w:tabs>
        <w:tab w:val="center" w:pos="4320"/>
        <w:tab w:val="right" w:pos="8640"/>
      </w:tabs>
    </w:pPr>
  </w:style>
  <w:style w:type="character" w:customStyle="1" w:styleId="HeaderChar">
    <w:name w:val="Header Char"/>
    <w:basedOn w:val="DefaultParagraphFont"/>
    <w:link w:val="Header"/>
    <w:uiPriority w:val="99"/>
    <w:rsid w:val="00F26FDC"/>
    <w:rPr>
      <w:rFonts w:ascii="Times New Roman" w:eastAsia="Malgun Gothic" w:hAnsi="Times New Roman" w:cs="Traditional Arabic"/>
      <w:noProof/>
      <w:sz w:val="20"/>
      <w:szCs w:val="20"/>
    </w:rPr>
  </w:style>
  <w:style w:type="paragraph" w:customStyle="1" w:styleId="Annexetitle">
    <w:name w:val="Annexe_title"/>
    <w:basedOn w:val="Heading1"/>
    <w:next w:val="Normal"/>
    <w:autoRedefine/>
    <w:rsid w:val="00F26FDC"/>
    <w:pPr>
      <w:keepNext w:val="0"/>
      <w:keepLines w:val="0"/>
      <w:pageBreakBefore/>
      <w:tabs>
        <w:tab w:val="left" w:pos="1701"/>
        <w:tab w:val="left" w:pos="2552"/>
      </w:tabs>
      <w:spacing w:after="240"/>
      <w:jc w:val="left"/>
      <w:outlineLvl w:val="9"/>
    </w:pPr>
    <w:rPr>
      <w:rFonts w:ascii="Arial Unicode MS" w:eastAsia="Arial Unicode MS" w:hAnsi="Arial Unicode MS" w:cs="Arial Unicode MS"/>
      <w:b/>
      <w:caps/>
      <w:noProof w:val="0"/>
      <w:color w:val="auto"/>
      <w:sz w:val="20"/>
      <w:szCs w:val="20"/>
      <w:lang w:val="en-GB"/>
    </w:rPr>
  </w:style>
  <w:style w:type="paragraph" w:customStyle="1" w:styleId="normaltableau">
    <w:name w:val="normal_tableau"/>
    <w:basedOn w:val="Normal"/>
    <w:rsid w:val="00F26FDC"/>
    <w:pPr>
      <w:spacing w:before="120" w:after="120"/>
      <w:jc w:val="both"/>
    </w:pPr>
    <w:rPr>
      <w:rFonts w:ascii="Optima" w:hAnsi="Optima" w:cs="Times New Roman"/>
      <w:noProof w:val="0"/>
      <w:sz w:val="22"/>
      <w:lang w:val="en-GB"/>
    </w:rPr>
  </w:style>
  <w:style w:type="character" w:customStyle="1" w:styleId="Heading1Char">
    <w:name w:val="Heading 1 Char"/>
    <w:basedOn w:val="DefaultParagraphFont"/>
    <w:link w:val="Heading1"/>
    <w:uiPriority w:val="9"/>
    <w:rsid w:val="00F26FDC"/>
    <w:rPr>
      <w:rFonts w:asciiTheme="majorHAnsi" w:eastAsiaTheme="majorEastAsia" w:hAnsiTheme="majorHAnsi" w:cstheme="majorBidi"/>
      <w:noProof/>
      <w:color w:val="2E74B5" w:themeColor="accent1" w:themeShade="BF"/>
      <w:sz w:val="32"/>
      <w:szCs w:val="32"/>
    </w:rPr>
  </w:style>
  <w:style w:type="paragraph" w:styleId="ListParagraph">
    <w:name w:val="List Paragraph"/>
    <w:aliases w:val="Bullet List,FooterText,List with no spacing,HEAD 3,Table bullet,En tête 1,Paragraphe  revu,Paragraphe de liste1,Report Para,List Paragraph11,LIST OF TABLES.,List Paragraph (numbered (a)),Bullets 1,List (Mannvit),List Paragraph1"/>
    <w:basedOn w:val="Normal"/>
    <w:link w:val="ListParagraphChar"/>
    <w:uiPriority w:val="34"/>
    <w:qFormat/>
    <w:rsid w:val="00196A55"/>
    <w:pPr>
      <w:bidi/>
      <w:ind w:left="720"/>
      <w:contextualSpacing/>
      <w:jc w:val="left"/>
    </w:pPr>
    <w:rPr>
      <w:rFonts w:eastAsia="Times New Roman" w:cs="Simplified Arabic"/>
      <w:noProof w:val="0"/>
      <w:sz w:val="28"/>
      <w:szCs w:val="28"/>
    </w:rPr>
  </w:style>
  <w:style w:type="character" w:customStyle="1" w:styleId="Heading3Char">
    <w:name w:val="Heading 3 Char"/>
    <w:basedOn w:val="DefaultParagraphFont"/>
    <w:link w:val="Heading3"/>
    <w:uiPriority w:val="9"/>
    <w:semiHidden/>
    <w:rsid w:val="00196A55"/>
    <w:rPr>
      <w:rFonts w:asciiTheme="majorHAnsi" w:eastAsiaTheme="majorEastAsia" w:hAnsiTheme="majorHAnsi" w:cstheme="majorBidi"/>
      <w:b/>
      <w:bCs/>
      <w:noProof/>
      <w:color w:val="5B9BD5" w:themeColor="accent1"/>
      <w:sz w:val="20"/>
      <w:szCs w:val="20"/>
    </w:rPr>
  </w:style>
  <w:style w:type="character" w:styleId="Hyperlink">
    <w:name w:val="Hyperlink"/>
    <w:basedOn w:val="DefaultParagraphFont"/>
    <w:uiPriority w:val="99"/>
    <w:unhideWhenUsed/>
    <w:rsid w:val="00196A55"/>
    <w:rPr>
      <w:color w:val="0000FF"/>
      <w:u w:val="single"/>
    </w:rPr>
  </w:style>
  <w:style w:type="paragraph" w:customStyle="1" w:styleId="Default">
    <w:name w:val="Default"/>
    <w:rsid w:val="00CE2C3F"/>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ullet List Char,FooterText Char,List with no spacing Char,HEAD 3 Char,Table bullet Char,En tête 1 Char,Paragraphe  revu Char,Paragraphe de liste1 Char,Report Para Char,List Paragraph11 Char,LIST OF TABLES. Char,Bullets 1 Char"/>
    <w:basedOn w:val="DefaultParagraphFont"/>
    <w:link w:val="ListParagraph"/>
    <w:uiPriority w:val="34"/>
    <w:qFormat/>
    <w:locked/>
    <w:rsid w:val="00E10088"/>
    <w:rPr>
      <w:rFonts w:ascii="Times New Roman" w:eastAsia="Times New Roman" w:hAnsi="Times New Roman" w:cs="Simplified Arabic"/>
      <w:sz w:val="28"/>
      <w:szCs w:val="28"/>
    </w:rPr>
  </w:style>
  <w:style w:type="paragraph" w:styleId="BalloonText">
    <w:name w:val="Balloon Text"/>
    <w:basedOn w:val="Normal"/>
    <w:link w:val="BalloonTextChar"/>
    <w:uiPriority w:val="99"/>
    <w:semiHidden/>
    <w:unhideWhenUsed/>
    <w:rsid w:val="00EF5632"/>
    <w:rPr>
      <w:rFonts w:ascii="Tahoma" w:hAnsi="Tahoma" w:cs="Tahoma"/>
      <w:sz w:val="16"/>
      <w:szCs w:val="16"/>
    </w:rPr>
  </w:style>
  <w:style w:type="character" w:customStyle="1" w:styleId="BalloonTextChar">
    <w:name w:val="Balloon Text Char"/>
    <w:basedOn w:val="DefaultParagraphFont"/>
    <w:link w:val="BalloonText"/>
    <w:uiPriority w:val="99"/>
    <w:semiHidden/>
    <w:rsid w:val="00EF5632"/>
    <w:rPr>
      <w:rFonts w:ascii="Tahoma" w:eastAsia="Malgun Gothic"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DC"/>
    <w:pPr>
      <w:spacing w:after="0" w:line="240" w:lineRule="auto"/>
      <w:jc w:val="right"/>
    </w:pPr>
    <w:rPr>
      <w:rFonts w:ascii="Times New Roman" w:eastAsia="Malgun Gothic" w:hAnsi="Times New Roman" w:cs="Traditional Arabic"/>
      <w:noProof/>
      <w:sz w:val="20"/>
      <w:szCs w:val="20"/>
    </w:rPr>
  </w:style>
  <w:style w:type="paragraph" w:styleId="Heading1">
    <w:name w:val="heading 1"/>
    <w:basedOn w:val="Normal"/>
    <w:next w:val="Normal"/>
    <w:link w:val="Heading1Char"/>
    <w:uiPriority w:val="9"/>
    <w:qFormat/>
    <w:rsid w:val="00F26F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96A55"/>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26FDC"/>
  </w:style>
  <w:style w:type="paragraph" w:styleId="Footer">
    <w:name w:val="footer"/>
    <w:basedOn w:val="Normal"/>
    <w:link w:val="FooterChar"/>
    <w:rsid w:val="00F26FDC"/>
    <w:pPr>
      <w:tabs>
        <w:tab w:val="center" w:pos="4153"/>
        <w:tab w:val="right" w:pos="8306"/>
      </w:tabs>
    </w:pPr>
  </w:style>
  <w:style w:type="character" w:customStyle="1" w:styleId="FooterChar">
    <w:name w:val="Footer Char"/>
    <w:basedOn w:val="DefaultParagraphFont"/>
    <w:link w:val="Footer"/>
    <w:rsid w:val="00F26FDC"/>
    <w:rPr>
      <w:rFonts w:ascii="Times New Roman" w:eastAsia="Malgun Gothic" w:hAnsi="Times New Roman" w:cs="Traditional Arabic"/>
      <w:noProof/>
      <w:sz w:val="20"/>
      <w:szCs w:val="20"/>
    </w:rPr>
  </w:style>
  <w:style w:type="paragraph" w:styleId="Header">
    <w:name w:val="header"/>
    <w:basedOn w:val="Normal"/>
    <w:link w:val="HeaderChar"/>
    <w:uiPriority w:val="99"/>
    <w:rsid w:val="00F26FDC"/>
    <w:pPr>
      <w:tabs>
        <w:tab w:val="center" w:pos="4320"/>
        <w:tab w:val="right" w:pos="8640"/>
      </w:tabs>
    </w:pPr>
  </w:style>
  <w:style w:type="character" w:customStyle="1" w:styleId="HeaderChar">
    <w:name w:val="Header Char"/>
    <w:basedOn w:val="DefaultParagraphFont"/>
    <w:link w:val="Header"/>
    <w:uiPriority w:val="99"/>
    <w:rsid w:val="00F26FDC"/>
    <w:rPr>
      <w:rFonts w:ascii="Times New Roman" w:eastAsia="Malgun Gothic" w:hAnsi="Times New Roman" w:cs="Traditional Arabic"/>
      <w:noProof/>
      <w:sz w:val="20"/>
      <w:szCs w:val="20"/>
    </w:rPr>
  </w:style>
  <w:style w:type="paragraph" w:customStyle="1" w:styleId="Annexetitle">
    <w:name w:val="Annexe_title"/>
    <w:basedOn w:val="Heading1"/>
    <w:next w:val="Normal"/>
    <w:autoRedefine/>
    <w:rsid w:val="00F26FDC"/>
    <w:pPr>
      <w:keepNext w:val="0"/>
      <w:keepLines w:val="0"/>
      <w:pageBreakBefore/>
      <w:tabs>
        <w:tab w:val="left" w:pos="1701"/>
        <w:tab w:val="left" w:pos="2552"/>
      </w:tabs>
      <w:spacing w:after="240"/>
      <w:jc w:val="left"/>
      <w:outlineLvl w:val="9"/>
    </w:pPr>
    <w:rPr>
      <w:rFonts w:ascii="Arial Unicode MS" w:eastAsia="Arial Unicode MS" w:hAnsi="Arial Unicode MS" w:cs="Arial Unicode MS"/>
      <w:b/>
      <w:caps/>
      <w:noProof w:val="0"/>
      <w:color w:val="auto"/>
      <w:sz w:val="20"/>
      <w:szCs w:val="20"/>
      <w:lang w:val="en-GB"/>
    </w:rPr>
  </w:style>
  <w:style w:type="paragraph" w:customStyle="1" w:styleId="normaltableau">
    <w:name w:val="normal_tableau"/>
    <w:basedOn w:val="Normal"/>
    <w:rsid w:val="00F26FDC"/>
    <w:pPr>
      <w:spacing w:before="120" w:after="120"/>
      <w:jc w:val="both"/>
    </w:pPr>
    <w:rPr>
      <w:rFonts w:ascii="Optima" w:hAnsi="Optima" w:cs="Times New Roman"/>
      <w:noProof w:val="0"/>
      <w:sz w:val="22"/>
      <w:lang w:val="en-GB"/>
    </w:rPr>
  </w:style>
  <w:style w:type="character" w:customStyle="1" w:styleId="Heading1Char">
    <w:name w:val="Heading 1 Char"/>
    <w:basedOn w:val="DefaultParagraphFont"/>
    <w:link w:val="Heading1"/>
    <w:uiPriority w:val="9"/>
    <w:rsid w:val="00F26FDC"/>
    <w:rPr>
      <w:rFonts w:asciiTheme="majorHAnsi" w:eastAsiaTheme="majorEastAsia" w:hAnsiTheme="majorHAnsi" w:cstheme="majorBidi"/>
      <w:noProof/>
      <w:color w:val="2E74B5" w:themeColor="accent1" w:themeShade="BF"/>
      <w:sz w:val="32"/>
      <w:szCs w:val="32"/>
    </w:rPr>
  </w:style>
  <w:style w:type="paragraph" w:styleId="ListParagraph">
    <w:name w:val="List Paragraph"/>
    <w:aliases w:val="Bullet List,FooterText,List with no spacing,HEAD 3,Table bullet,En tête 1,Paragraphe  revu,Paragraphe de liste1,Report Para,List Paragraph11,LIST OF TABLES.,List Paragraph (numbered (a)),Bullets 1,List (Mannvit),List Paragraph1"/>
    <w:basedOn w:val="Normal"/>
    <w:link w:val="ListParagraphChar"/>
    <w:uiPriority w:val="34"/>
    <w:qFormat/>
    <w:rsid w:val="00196A55"/>
    <w:pPr>
      <w:bidi/>
      <w:ind w:left="720"/>
      <w:contextualSpacing/>
      <w:jc w:val="left"/>
    </w:pPr>
    <w:rPr>
      <w:rFonts w:eastAsia="Times New Roman" w:cs="Simplified Arabic"/>
      <w:noProof w:val="0"/>
      <w:sz w:val="28"/>
      <w:szCs w:val="28"/>
    </w:rPr>
  </w:style>
  <w:style w:type="character" w:customStyle="1" w:styleId="Heading3Char">
    <w:name w:val="Heading 3 Char"/>
    <w:basedOn w:val="DefaultParagraphFont"/>
    <w:link w:val="Heading3"/>
    <w:uiPriority w:val="9"/>
    <w:semiHidden/>
    <w:rsid w:val="00196A55"/>
    <w:rPr>
      <w:rFonts w:asciiTheme="majorHAnsi" w:eastAsiaTheme="majorEastAsia" w:hAnsiTheme="majorHAnsi" w:cstheme="majorBidi"/>
      <w:b/>
      <w:bCs/>
      <w:noProof/>
      <w:color w:val="5B9BD5" w:themeColor="accent1"/>
      <w:sz w:val="20"/>
      <w:szCs w:val="20"/>
    </w:rPr>
  </w:style>
  <w:style w:type="character" w:styleId="Hyperlink">
    <w:name w:val="Hyperlink"/>
    <w:basedOn w:val="DefaultParagraphFont"/>
    <w:uiPriority w:val="99"/>
    <w:unhideWhenUsed/>
    <w:rsid w:val="00196A55"/>
    <w:rPr>
      <w:color w:val="0000FF"/>
      <w:u w:val="single"/>
    </w:rPr>
  </w:style>
  <w:style w:type="paragraph" w:customStyle="1" w:styleId="Default">
    <w:name w:val="Default"/>
    <w:rsid w:val="00CE2C3F"/>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ullet List Char,FooterText Char,List with no spacing Char,HEAD 3 Char,Table bullet Char,En tête 1 Char,Paragraphe  revu Char,Paragraphe de liste1 Char,Report Para Char,List Paragraph11 Char,LIST OF TABLES. Char,Bullets 1 Char"/>
    <w:basedOn w:val="DefaultParagraphFont"/>
    <w:link w:val="ListParagraph"/>
    <w:uiPriority w:val="34"/>
    <w:qFormat/>
    <w:locked/>
    <w:rsid w:val="00E10088"/>
    <w:rPr>
      <w:rFonts w:ascii="Times New Roman" w:eastAsia="Times New Roman" w:hAnsi="Times New Roman" w:cs="Simplified Arabic"/>
      <w:sz w:val="28"/>
      <w:szCs w:val="28"/>
    </w:rPr>
  </w:style>
  <w:style w:type="paragraph" w:styleId="BalloonText">
    <w:name w:val="Balloon Text"/>
    <w:basedOn w:val="Normal"/>
    <w:link w:val="BalloonTextChar"/>
    <w:uiPriority w:val="99"/>
    <w:semiHidden/>
    <w:unhideWhenUsed/>
    <w:rsid w:val="00EF5632"/>
    <w:rPr>
      <w:rFonts w:ascii="Tahoma" w:hAnsi="Tahoma" w:cs="Tahoma"/>
      <w:sz w:val="16"/>
      <w:szCs w:val="16"/>
    </w:rPr>
  </w:style>
  <w:style w:type="character" w:customStyle="1" w:styleId="BalloonTextChar">
    <w:name w:val="Balloon Text Char"/>
    <w:basedOn w:val="DefaultParagraphFont"/>
    <w:link w:val="BalloonText"/>
    <w:uiPriority w:val="99"/>
    <w:semiHidden/>
    <w:rsid w:val="00EF5632"/>
    <w:rPr>
      <w:rFonts w:ascii="Tahoma" w:eastAsia="Malgun Gothic"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9139">
      <w:bodyDiv w:val="1"/>
      <w:marLeft w:val="0"/>
      <w:marRight w:val="0"/>
      <w:marTop w:val="0"/>
      <w:marBottom w:val="0"/>
      <w:divBdr>
        <w:top w:val="none" w:sz="0" w:space="0" w:color="auto"/>
        <w:left w:val="none" w:sz="0" w:space="0" w:color="auto"/>
        <w:bottom w:val="none" w:sz="0" w:space="0" w:color="auto"/>
        <w:right w:val="none" w:sz="0" w:space="0" w:color="auto"/>
      </w:divBdr>
    </w:div>
    <w:div w:id="517162769">
      <w:bodyDiv w:val="1"/>
      <w:marLeft w:val="0"/>
      <w:marRight w:val="0"/>
      <w:marTop w:val="0"/>
      <w:marBottom w:val="0"/>
      <w:divBdr>
        <w:top w:val="none" w:sz="0" w:space="0" w:color="auto"/>
        <w:left w:val="none" w:sz="0" w:space="0" w:color="auto"/>
        <w:bottom w:val="none" w:sz="0" w:space="0" w:color="auto"/>
        <w:right w:val="none" w:sz="0" w:space="0" w:color="auto"/>
      </w:divBdr>
    </w:div>
    <w:div w:id="1337656954">
      <w:bodyDiv w:val="1"/>
      <w:marLeft w:val="0"/>
      <w:marRight w:val="0"/>
      <w:marTop w:val="0"/>
      <w:marBottom w:val="0"/>
      <w:divBdr>
        <w:top w:val="none" w:sz="0" w:space="0" w:color="auto"/>
        <w:left w:val="none" w:sz="0" w:space="0" w:color="auto"/>
        <w:bottom w:val="none" w:sz="0" w:space="0" w:color="auto"/>
        <w:right w:val="none" w:sz="0" w:space="0" w:color="auto"/>
      </w:divBdr>
      <w:divsChild>
        <w:div w:id="1752239035">
          <w:marLeft w:val="0"/>
          <w:marRight w:val="0"/>
          <w:marTop w:val="0"/>
          <w:marBottom w:val="0"/>
          <w:divBdr>
            <w:top w:val="none" w:sz="0" w:space="0" w:color="auto"/>
            <w:left w:val="none" w:sz="0" w:space="0" w:color="auto"/>
            <w:bottom w:val="none" w:sz="0" w:space="0" w:color="auto"/>
            <w:right w:val="none" w:sz="0" w:space="0" w:color="auto"/>
          </w:divBdr>
        </w:div>
      </w:divsChild>
    </w:div>
    <w:div w:id="173835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TCJEA/" TargetMode="External"/><Relationship Id="rId13" Type="http://schemas.openxmlformats.org/officeDocument/2006/relationships/hyperlink" Target="http://agrimaroc.org/index.php/Actes_IAVH2/article/view/317"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aset.org/profile/membershi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aset.org/publications/9997300/a-review-of-genetic-algorithm-optimization-operations-and-applications-to-water-pipeline-system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aset.org/profile/membership" TargetMode="External"/><Relationship Id="rId5" Type="http://schemas.openxmlformats.org/officeDocument/2006/relationships/webSettings" Target="webSettings.xml"/><Relationship Id="rId15" Type="http://schemas.openxmlformats.org/officeDocument/2006/relationships/hyperlink" Target="http://waset.org/publications/9997283/sizing-the-protection-devices-to-control-water-hammer-damage-"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aset.org/profile/membership" TargetMode="External"/><Relationship Id="rId14" Type="http://schemas.openxmlformats.org/officeDocument/2006/relationships/hyperlink" Target="http://waset.org/publications/9996593/simulating-flow-transients-in-conveying-pipeline-systems-by-rigid-column-and-full-elastic-methods-pump-combined-with-air-cha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1531</Words>
  <Characters>8730</Characters>
  <Application>Microsoft Office Word</Application>
  <DocSecurity>0</DocSecurity>
  <Lines>72</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First Option</Company>
  <LinksUpToDate>false</LinksUpToDate>
  <CharactersWithSpaces>10241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Ghazawneh</dc:creator>
  <cp:lastModifiedBy>dell</cp:lastModifiedBy>
  <cp:revision>2</cp:revision>
  <dcterms:created xsi:type="dcterms:W3CDTF">2021-10-20T07:16:00Z</dcterms:created>
  <dcterms:modified xsi:type="dcterms:W3CDTF">2021-10-20T07:16:00Z</dcterms:modified>
</cp:coreProperties>
</file>